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1FB" w:rsidRDefault="00790ADC" w:rsidP="00C371FB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54pt;width:433.55pt;height:87.75pt;z-index:251657216" strokecolor="white" strokeweight="2pt">
            <v:stroke linestyle="thickThin"/>
            <v:textbox style="mso-next-textbox:#_x0000_s1026">
              <w:txbxContent>
                <w:p w:rsidR="00D94F92" w:rsidRDefault="00D94F92" w:rsidP="00C371FB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АДМИНИСТРАЦИЯ</w:t>
                  </w:r>
                </w:p>
                <w:p w:rsidR="00D94F92" w:rsidRDefault="00D94F92" w:rsidP="00C371FB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D94F92" w:rsidRDefault="00D94F92" w:rsidP="00C371FB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D94F92" w:rsidRDefault="00D94F92" w:rsidP="00C371FB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D94F92" w:rsidRDefault="00D94F92" w:rsidP="00C371FB"/>
              </w:txbxContent>
            </v:textbox>
          </v:shape>
        </w:pict>
      </w:r>
      <w:r w:rsidR="00C371FB">
        <w:rPr>
          <w:noProof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1FB" w:rsidRDefault="00790ADC" w:rsidP="00C371FB">
      <w:r>
        <w:pict>
          <v:line id="_x0000_s1027" style="position:absolute;z-index:251658240" from="0,83.25pt" to="468pt,83.25pt" strokeweight="2pt">
            <v:stroke linestyle="thickThin"/>
          </v:line>
        </w:pict>
      </w:r>
    </w:p>
    <w:p w:rsidR="00C371FB" w:rsidRDefault="00C371FB" w:rsidP="00C371FB"/>
    <w:p w:rsidR="00C371FB" w:rsidRDefault="00C371FB" w:rsidP="00C371FB"/>
    <w:p w:rsidR="00C371FB" w:rsidRDefault="00C371FB" w:rsidP="00C371FB"/>
    <w:p w:rsidR="00C371FB" w:rsidRDefault="00C371FB" w:rsidP="00C371FB"/>
    <w:p w:rsidR="00C371FB" w:rsidRDefault="00C371FB" w:rsidP="00C371FB"/>
    <w:p w:rsidR="00C371FB" w:rsidRDefault="00C371FB" w:rsidP="00C371FB"/>
    <w:p w:rsidR="00C371FB" w:rsidRDefault="00C371FB" w:rsidP="00C371FB">
      <w:pPr>
        <w:rPr>
          <w:u w:val="single"/>
        </w:rPr>
      </w:pPr>
      <w:r>
        <w:t xml:space="preserve">от   </w:t>
      </w:r>
      <w:r>
        <w:rPr>
          <w:u w:val="single"/>
        </w:rPr>
        <w:t>10.01.2018 г.</w:t>
      </w:r>
      <w:r>
        <w:t xml:space="preserve">  №   </w:t>
      </w:r>
      <w:r>
        <w:rPr>
          <w:u w:val="single"/>
        </w:rPr>
        <w:t>1</w:t>
      </w:r>
    </w:p>
    <w:p w:rsidR="00C371FB" w:rsidRDefault="00C371FB" w:rsidP="00C371FB">
      <w:r>
        <w:t xml:space="preserve">с. </w:t>
      </w:r>
      <w:proofErr w:type="spellStart"/>
      <w:r>
        <w:t>Булзи</w:t>
      </w:r>
      <w:proofErr w:type="spellEnd"/>
    </w:p>
    <w:p w:rsidR="004A60EE" w:rsidRDefault="004A60EE" w:rsidP="00C371FB"/>
    <w:p w:rsidR="004A60EE" w:rsidRDefault="004A60EE" w:rsidP="004A60EE">
      <w:r>
        <w:t xml:space="preserve">Об утверждении муниципальной программы </w:t>
      </w:r>
    </w:p>
    <w:p w:rsidR="004A60EE" w:rsidRDefault="004A60EE" w:rsidP="004A60EE">
      <w:r>
        <w:t xml:space="preserve">«Профилактика терроризма и экстремизма </w:t>
      </w:r>
      <w:proofErr w:type="gramStart"/>
      <w:r>
        <w:t>в</w:t>
      </w:r>
      <w:proofErr w:type="gramEnd"/>
      <w:r>
        <w:t xml:space="preserve"> </w:t>
      </w:r>
    </w:p>
    <w:p w:rsidR="004A60EE" w:rsidRDefault="004A60EE" w:rsidP="004A60EE">
      <w:proofErr w:type="spellStart"/>
      <w:r>
        <w:t>Булзинском</w:t>
      </w:r>
      <w:proofErr w:type="spellEnd"/>
      <w:r>
        <w:t xml:space="preserve"> сельском поселении  </w:t>
      </w:r>
      <w:proofErr w:type="gramStart"/>
      <w:r>
        <w:t>на</w:t>
      </w:r>
      <w:proofErr w:type="gramEnd"/>
      <w:r>
        <w:t xml:space="preserve"> </w:t>
      </w:r>
    </w:p>
    <w:p w:rsidR="004A60EE" w:rsidRDefault="004A60EE" w:rsidP="004A60EE">
      <w:r>
        <w:t>2018–2020 годы»</w:t>
      </w:r>
    </w:p>
    <w:p w:rsidR="004A60EE" w:rsidRDefault="004A60EE" w:rsidP="004A60EE">
      <w:pPr>
        <w:pStyle w:val="ConsPlusNormal"/>
        <w:tabs>
          <w:tab w:val="left" w:pos="7200"/>
        </w:tabs>
        <w:ind w:right="2160" w:firstLine="0"/>
        <w:rPr>
          <w:rFonts w:ascii="Times New Roman" w:hAnsi="Times New Roman"/>
          <w:bCs/>
        </w:rPr>
      </w:pPr>
    </w:p>
    <w:p w:rsidR="004A60EE" w:rsidRDefault="004A60EE" w:rsidP="004A60EE"/>
    <w:p w:rsidR="004A60EE" w:rsidRDefault="004A60EE" w:rsidP="004A60EE">
      <w:pPr>
        <w:ind w:firstLine="709"/>
      </w:pPr>
    </w:p>
    <w:p w:rsidR="004A60EE" w:rsidRDefault="004A60EE" w:rsidP="0045580D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соответствии с Федеральным законом от 06.10.2003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12.02.1998 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</w:t>
      </w:r>
    </w:p>
    <w:p w:rsidR="0045580D" w:rsidRDefault="0045580D" w:rsidP="0045580D">
      <w:pPr>
        <w:pStyle w:val="a6"/>
        <w:ind w:firstLine="709"/>
        <w:jc w:val="both"/>
      </w:pPr>
    </w:p>
    <w:p w:rsidR="004A60EE" w:rsidRDefault="004A60EE" w:rsidP="004A60EE">
      <w:pPr>
        <w:ind w:firstLine="709"/>
      </w:pPr>
      <w:r>
        <w:t>ПОСТАНОВЛЯЮ:</w:t>
      </w:r>
    </w:p>
    <w:p w:rsidR="004A60EE" w:rsidRDefault="004A60EE" w:rsidP="004A60EE">
      <w:pPr>
        <w:ind w:firstLine="709"/>
      </w:pPr>
    </w:p>
    <w:p w:rsidR="004A60EE" w:rsidRDefault="004A60EE" w:rsidP="004A60EE">
      <w:pPr>
        <w:rPr>
          <w:color w:val="FF0000"/>
        </w:rPr>
      </w:pPr>
      <w:r>
        <w:tab/>
        <w:t xml:space="preserve">1.Утвердить прилагаемую муниципальную программу «Профилактика терроризма и экстремизма в </w:t>
      </w:r>
      <w:proofErr w:type="spellStart"/>
      <w:r w:rsidR="0045580D">
        <w:t>Булзинском</w:t>
      </w:r>
      <w:proofErr w:type="spellEnd"/>
      <w:r w:rsidR="0045580D">
        <w:t xml:space="preserve"> сельском поселении</w:t>
      </w:r>
      <w:r>
        <w:t xml:space="preserve"> на 2018–2020 годы»</w:t>
      </w:r>
      <w:r>
        <w:rPr>
          <w:color w:val="FF0000"/>
        </w:rPr>
        <w:t>.</w:t>
      </w:r>
    </w:p>
    <w:p w:rsidR="004A60EE" w:rsidRPr="009C6823" w:rsidRDefault="009C6823" w:rsidP="004A60E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4A60E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Документоведу администрации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(Глазырина И.А.)</w:t>
      </w:r>
      <w:r w:rsidR="004A60EE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4A60E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размещение</w:t>
      </w:r>
      <w:r w:rsidR="004A60EE">
        <w:rPr>
          <w:rFonts w:ascii="Times New Roman" w:hAnsi="Times New Roman"/>
          <w:color w:val="000000"/>
          <w:sz w:val="24"/>
          <w:szCs w:val="24"/>
        </w:rPr>
        <w:t xml:space="preserve"> настоящего постановления на официальном сайте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 </w:t>
      </w:r>
      <w:r w:rsidRPr="009C6823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bspadm</w:t>
      </w:r>
      <w:proofErr w:type="spellEnd"/>
      <w:r w:rsidRPr="009C6823">
        <w:rPr>
          <w:rFonts w:ascii="Times New Roman" w:hAnsi="Times New Roman"/>
          <w:color w:val="000000"/>
          <w:sz w:val="24"/>
          <w:szCs w:val="24"/>
        </w:rPr>
        <w:t>@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rambler</w:t>
      </w:r>
      <w:r w:rsidRPr="009C6823"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proofErr w:type="spellEnd"/>
    </w:p>
    <w:p w:rsidR="004A60EE" w:rsidRDefault="009C6823" w:rsidP="004A60EE">
      <w:pPr>
        <w:ind w:firstLine="709"/>
      </w:pPr>
      <w:r w:rsidRPr="009C6823">
        <w:t>3</w:t>
      </w:r>
      <w:r w:rsidR="004A60EE">
        <w:t>.Контроль за испол</w:t>
      </w:r>
      <w:r>
        <w:t>нением настоящего постановления</w:t>
      </w:r>
      <w:r w:rsidRPr="009C6823">
        <w:t xml:space="preserve"> </w:t>
      </w:r>
      <w:r>
        <w:t xml:space="preserve"> оставляю за собой</w:t>
      </w:r>
      <w:proofErr w:type="gramStart"/>
      <w:r w:rsidR="004A60EE">
        <w:t xml:space="preserve"> </w:t>
      </w:r>
      <w:r w:rsidR="00183D88">
        <w:t>.</w:t>
      </w:r>
      <w:proofErr w:type="gramEnd"/>
      <w:r w:rsidR="004A60EE">
        <w:tab/>
      </w:r>
      <w:r w:rsidR="004A60EE">
        <w:tab/>
      </w:r>
      <w:r w:rsidR="004A60EE">
        <w:tab/>
      </w:r>
      <w:r w:rsidR="004A60EE">
        <w:tab/>
      </w:r>
    </w:p>
    <w:p w:rsidR="004A60EE" w:rsidRDefault="004A60EE" w:rsidP="004A60EE">
      <w:pPr>
        <w:rPr>
          <w:color w:val="000000"/>
        </w:rPr>
      </w:pPr>
    </w:p>
    <w:p w:rsidR="004A60EE" w:rsidRDefault="004A60EE" w:rsidP="004A60EE">
      <w:pPr>
        <w:rPr>
          <w:color w:val="000000"/>
        </w:rPr>
      </w:pPr>
    </w:p>
    <w:p w:rsidR="004A60EE" w:rsidRDefault="004A60EE" w:rsidP="004A60EE">
      <w:pPr>
        <w:rPr>
          <w:color w:val="000000"/>
        </w:rPr>
      </w:pPr>
      <w:r>
        <w:rPr>
          <w:color w:val="000000"/>
        </w:rPr>
        <w:t>Глава</w:t>
      </w:r>
      <w:r w:rsidR="009E15DC">
        <w:rPr>
          <w:color w:val="000000"/>
        </w:rPr>
        <w:t xml:space="preserve">                 </w:t>
      </w:r>
    </w:p>
    <w:p w:rsidR="004A60EE" w:rsidRDefault="00183D88" w:rsidP="004A60EE">
      <w:r>
        <w:rPr>
          <w:color w:val="000000"/>
        </w:rPr>
        <w:t xml:space="preserve">Булзинского сельского поселения  </w:t>
      </w:r>
      <w:r w:rsidR="004A60EE">
        <w:rPr>
          <w:color w:val="000000"/>
        </w:rPr>
        <w:t xml:space="preserve">                                          </w:t>
      </w:r>
      <w:r w:rsidR="009E15DC">
        <w:rPr>
          <w:color w:val="000000"/>
        </w:rPr>
        <w:t xml:space="preserve">                     </w:t>
      </w:r>
      <w:r w:rsidR="004A60EE">
        <w:rPr>
          <w:color w:val="000000"/>
        </w:rPr>
        <w:t xml:space="preserve">          </w:t>
      </w:r>
      <w:r>
        <w:rPr>
          <w:color w:val="000000"/>
        </w:rPr>
        <w:t>А.Р. Титов</w:t>
      </w:r>
    </w:p>
    <w:p w:rsidR="004A60EE" w:rsidRDefault="004A60EE" w:rsidP="004A60EE"/>
    <w:p w:rsidR="004A60EE" w:rsidRDefault="004A60EE" w:rsidP="004A60EE"/>
    <w:p w:rsidR="004A60EE" w:rsidRDefault="004A60EE" w:rsidP="004A60EE"/>
    <w:p w:rsidR="004A60EE" w:rsidRDefault="004A60EE" w:rsidP="004A60EE"/>
    <w:p w:rsidR="004A60EE" w:rsidRDefault="004A60EE" w:rsidP="004A60EE"/>
    <w:p w:rsidR="004A60EE" w:rsidRDefault="004A60EE" w:rsidP="004A60EE"/>
    <w:p w:rsidR="004A60EE" w:rsidRDefault="004A60EE" w:rsidP="004A60EE"/>
    <w:p w:rsidR="004A60EE" w:rsidRDefault="004A60EE" w:rsidP="004A60EE"/>
    <w:p w:rsidR="004A60EE" w:rsidRDefault="004A60EE" w:rsidP="004A60EE"/>
    <w:p w:rsidR="004A60EE" w:rsidRDefault="004A60EE" w:rsidP="004A60EE"/>
    <w:p w:rsidR="004A60EE" w:rsidRDefault="004A60EE" w:rsidP="004A60EE">
      <w:pPr>
        <w:jc w:val="right"/>
      </w:pPr>
      <w:r>
        <w:t xml:space="preserve">    </w:t>
      </w:r>
    </w:p>
    <w:p w:rsidR="004A60EE" w:rsidRDefault="004A60EE" w:rsidP="004A60EE">
      <w:pPr>
        <w:jc w:val="right"/>
      </w:pPr>
    </w:p>
    <w:p w:rsidR="00183D88" w:rsidRDefault="00183D88" w:rsidP="004A60EE">
      <w:pPr>
        <w:jc w:val="right"/>
      </w:pPr>
    </w:p>
    <w:p w:rsidR="00183D88" w:rsidRDefault="00183D88" w:rsidP="004A60EE">
      <w:pPr>
        <w:jc w:val="right"/>
      </w:pPr>
    </w:p>
    <w:p w:rsidR="00183D88" w:rsidRDefault="00183D88" w:rsidP="004A60EE">
      <w:pPr>
        <w:jc w:val="right"/>
      </w:pPr>
    </w:p>
    <w:p w:rsidR="00183D88" w:rsidRDefault="00183D88" w:rsidP="004A60EE">
      <w:pPr>
        <w:jc w:val="right"/>
      </w:pPr>
    </w:p>
    <w:p w:rsidR="00183D88" w:rsidRDefault="00183D88" w:rsidP="004A60EE">
      <w:pPr>
        <w:jc w:val="right"/>
      </w:pPr>
    </w:p>
    <w:p w:rsidR="004A60EE" w:rsidRDefault="004A60EE" w:rsidP="004A60EE">
      <w:pPr>
        <w:jc w:val="right"/>
      </w:pPr>
      <w:r>
        <w:lastRenderedPageBreak/>
        <w:t xml:space="preserve">  Утверждена </w:t>
      </w:r>
    </w:p>
    <w:p w:rsidR="004A60EE" w:rsidRDefault="004A60EE" w:rsidP="004A60EE">
      <w:pPr>
        <w:jc w:val="right"/>
      </w:pPr>
      <w:r>
        <w:t xml:space="preserve">постановлением  </w:t>
      </w:r>
    </w:p>
    <w:p w:rsidR="004A60EE" w:rsidRDefault="00183D88" w:rsidP="004A60EE">
      <w:pPr>
        <w:jc w:val="right"/>
      </w:pPr>
      <w:r>
        <w:t>Булзинского сельского поселения</w:t>
      </w:r>
    </w:p>
    <w:p w:rsidR="004A60EE" w:rsidRDefault="004A60EE" w:rsidP="004A60EE">
      <w:pPr>
        <w:jc w:val="right"/>
      </w:pPr>
      <w:r>
        <w:t xml:space="preserve">от </w:t>
      </w:r>
      <w:r w:rsidR="00183D88">
        <w:t>10</w:t>
      </w:r>
      <w:r>
        <w:t>.</w:t>
      </w:r>
      <w:r w:rsidR="00183D88">
        <w:t>0</w:t>
      </w:r>
      <w:r>
        <w:t>1. 201</w:t>
      </w:r>
      <w:r w:rsidR="00183D88">
        <w:t>8</w:t>
      </w:r>
      <w:r>
        <w:t>г. № 1</w:t>
      </w:r>
    </w:p>
    <w:p w:rsidR="004A60EE" w:rsidRDefault="004A60EE" w:rsidP="004A60EE">
      <w:pPr>
        <w:jc w:val="center"/>
        <w:rPr>
          <w:b/>
        </w:rPr>
      </w:pPr>
    </w:p>
    <w:p w:rsidR="004A60EE" w:rsidRDefault="004A60EE" w:rsidP="004A60EE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4A60EE" w:rsidRDefault="004A60EE" w:rsidP="004A60EE">
      <w:pPr>
        <w:jc w:val="center"/>
        <w:rPr>
          <w:b/>
        </w:rPr>
      </w:pPr>
      <w:r>
        <w:rPr>
          <w:b/>
        </w:rPr>
        <w:t xml:space="preserve">«Профилактика терроризма и экстремизма в </w:t>
      </w:r>
      <w:proofErr w:type="spellStart"/>
      <w:r w:rsidR="00183D88">
        <w:rPr>
          <w:b/>
        </w:rPr>
        <w:t>Булзинском</w:t>
      </w:r>
      <w:proofErr w:type="spellEnd"/>
      <w:r w:rsidR="00183D88">
        <w:rPr>
          <w:b/>
        </w:rPr>
        <w:t xml:space="preserve"> сельском поселении</w:t>
      </w:r>
      <w:r>
        <w:rPr>
          <w:b/>
        </w:rPr>
        <w:t xml:space="preserve"> </w:t>
      </w:r>
    </w:p>
    <w:p w:rsidR="004A60EE" w:rsidRDefault="004A60EE" w:rsidP="004A60EE">
      <w:pPr>
        <w:jc w:val="center"/>
        <w:rPr>
          <w:b/>
        </w:rPr>
      </w:pPr>
      <w:r>
        <w:rPr>
          <w:b/>
        </w:rPr>
        <w:t>на 2018–2020 годы»</w:t>
      </w:r>
    </w:p>
    <w:p w:rsidR="004A60EE" w:rsidRDefault="004A60EE" w:rsidP="004A60EE">
      <w:pPr>
        <w:jc w:val="center"/>
        <w:rPr>
          <w:b/>
        </w:rPr>
      </w:pPr>
    </w:p>
    <w:p w:rsidR="004A60EE" w:rsidRDefault="004A60EE" w:rsidP="004A60EE">
      <w:pPr>
        <w:jc w:val="center"/>
        <w:rPr>
          <w:b/>
        </w:rPr>
      </w:pPr>
      <w:r>
        <w:rPr>
          <w:b/>
        </w:rPr>
        <w:t>ПАСПОРТ</w:t>
      </w:r>
    </w:p>
    <w:p w:rsidR="004A60EE" w:rsidRDefault="004A60EE" w:rsidP="004A60EE">
      <w:pPr>
        <w:jc w:val="center"/>
        <w:rPr>
          <w:b/>
        </w:rPr>
      </w:pPr>
      <w:r>
        <w:rPr>
          <w:b/>
        </w:rPr>
        <w:t xml:space="preserve"> муниципальной программы</w:t>
      </w:r>
    </w:p>
    <w:p w:rsidR="004A60EE" w:rsidRDefault="004A60EE" w:rsidP="004A60EE">
      <w:pPr>
        <w:jc w:val="center"/>
        <w:rPr>
          <w:b/>
        </w:rPr>
      </w:pPr>
      <w:r>
        <w:rPr>
          <w:b/>
        </w:rPr>
        <w:t xml:space="preserve">«Профилактика терроризма и экстремизма в </w:t>
      </w:r>
      <w:proofErr w:type="spellStart"/>
      <w:r w:rsidR="00183D88">
        <w:rPr>
          <w:b/>
        </w:rPr>
        <w:t>Булзинском</w:t>
      </w:r>
      <w:proofErr w:type="spellEnd"/>
      <w:r w:rsidR="00183D88">
        <w:rPr>
          <w:b/>
        </w:rPr>
        <w:t xml:space="preserve"> сельском поселении</w:t>
      </w:r>
    </w:p>
    <w:p w:rsidR="004A60EE" w:rsidRDefault="004A60EE" w:rsidP="004A60EE">
      <w:pPr>
        <w:jc w:val="center"/>
      </w:pPr>
      <w:r>
        <w:rPr>
          <w:b/>
        </w:rPr>
        <w:t>на 2018–2020 годы»</w:t>
      </w:r>
    </w:p>
    <w:tbl>
      <w:tblPr>
        <w:tblW w:w="0" w:type="auto"/>
        <w:tblInd w:w="-25" w:type="dxa"/>
        <w:tblLayout w:type="fixed"/>
        <w:tblLook w:val="04A0"/>
      </w:tblPr>
      <w:tblGrid>
        <w:gridCol w:w="3956"/>
        <w:gridCol w:w="6100"/>
      </w:tblGrid>
      <w:tr w:rsidR="004A60EE" w:rsidTr="004A60EE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 w:rsidP="00183D88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Администрация </w:t>
            </w:r>
            <w:r w:rsidR="00183D88">
              <w:t>Булзинского сельского поселения</w:t>
            </w:r>
            <w:r>
              <w:t xml:space="preserve"> </w:t>
            </w:r>
          </w:p>
        </w:tc>
      </w:tr>
      <w:tr w:rsidR="004A60EE" w:rsidTr="004A60EE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lang w:eastAsia="ar-SA"/>
              </w:rPr>
            </w:pPr>
            <w:r>
              <w:t xml:space="preserve">Соисполнители муниципальной программы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snapToGrid w:val="0"/>
              <w:ind w:firstLine="38"/>
              <w:rPr>
                <w:lang w:eastAsia="ar-SA"/>
              </w:rPr>
            </w:pPr>
            <w:r>
              <w:t xml:space="preserve">1.Антитеррористическая комиссия </w:t>
            </w:r>
          </w:p>
          <w:p w:rsidR="004A60EE" w:rsidRDefault="004A60EE">
            <w:pPr>
              <w:snapToGrid w:val="0"/>
            </w:pPr>
            <w:r>
              <w:t>2. Межведомственная  комиссия по вопросам противодействия проявлениям экстремизма</w:t>
            </w:r>
          </w:p>
          <w:p w:rsidR="004A60EE" w:rsidRDefault="00183D88">
            <w:r>
              <w:t>3</w:t>
            </w:r>
            <w:r w:rsidR="004A60EE">
              <w:t xml:space="preserve">. </w:t>
            </w:r>
            <w:r>
              <w:t>Дом</w:t>
            </w:r>
            <w:r w:rsidR="004A60EE">
              <w:t xml:space="preserve"> культуры администрации </w:t>
            </w:r>
            <w:r>
              <w:t>Булзинского сельского поселения</w:t>
            </w:r>
          </w:p>
          <w:p w:rsidR="004A60EE" w:rsidRDefault="00183D88">
            <w:r>
              <w:t>4</w:t>
            </w:r>
            <w:r w:rsidR="004A60EE">
              <w:t xml:space="preserve">. Комитет по физической культуре и спорту </w:t>
            </w:r>
            <w:r>
              <w:t>Булзинского сельского поселения</w:t>
            </w:r>
          </w:p>
          <w:p w:rsidR="004A60EE" w:rsidRDefault="004A60EE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</w:p>
        </w:tc>
      </w:tr>
      <w:tr w:rsidR="004A60EE" w:rsidTr="004A60EE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lang w:eastAsia="ar-SA"/>
              </w:rPr>
            </w:pPr>
            <w:r>
              <w:t xml:space="preserve">Основные цели муниципальной программы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snapToGrid w:val="0"/>
              <w:rPr>
                <w:lang w:eastAsia="ar-SA"/>
              </w:rPr>
            </w:pPr>
            <w:r>
              <w:t xml:space="preserve">- реализация на территории </w:t>
            </w:r>
            <w:r w:rsidR="00183D88">
              <w:t>Булзинского сельского поселения</w:t>
            </w:r>
            <w:r>
              <w:t xml:space="preserve"> Челябинской области (далее по тексту - Каслинский район) политики в области профилактики терроризма и экстремизма;</w:t>
            </w:r>
          </w:p>
          <w:p w:rsidR="004A60EE" w:rsidRDefault="004A60EE">
            <w:pPr>
              <w:snapToGrid w:val="0"/>
            </w:pPr>
            <w:r>
              <w:t xml:space="preserve"> - совершенствование системы профилактических мер антитеррористической и </w:t>
            </w:r>
            <w:proofErr w:type="spellStart"/>
            <w:r>
              <w:t>антиэкстремистской</w:t>
            </w:r>
            <w:proofErr w:type="spellEnd"/>
            <w:r>
              <w:t xml:space="preserve"> направленности;</w:t>
            </w:r>
          </w:p>
          <w:p w:rsidR="004A60EE" w:rsidRDefault="004A60EE">
            <w:r>
              <w:t xml:space="preserve">- предупреждение террористических и экстремистских проявлений на территории </w:t>
            </w:r>
            <w:r w:rsidR="00183D88">
              <w:t>Булзинского сельского поселения</w:t>
            </w:r>
            <w:r>
              <w:t>;</w:t>
            </w:r>
          </w:p>
          <w:p w:rsidR="004A60EE" w:rsidRDefault="004A60EE">
            <w:r>
              <w:t>- укрепление межнационального согласия;</w:t>
            </w:r>
          </w:p>
          <w:p w:rsidR="004A60EE" w:rsidRDefault="004A60EE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t xml:space="preserve">- достижение взаимопонимания и взаимного уважения в вопросах межэтнического и межкультурного сотрудничества. </w:t>
            </w:r>
          </w:p>
        </w:tc>
      </w:tr>
      <w:tr w:rsidR="004A60EE" w:rsidTr="004A60EE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lang w:eastAsia="ar-SA"/>
              </w:rPr>
            </w:pPr>
            <w:r>
              <w:t>Основные задачи муниципальной программы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snapToGrid w:val="0"/>
              <w:rPr>
                <w:lang w:eastAsia="ar-SA"/>
              </w:rPr>
            </w:pPr>
            <w:r>
              <w:t>- повышение уровня межведомственного взаимодействия по профилактике терроризма и экстремизма;</w:t>
            </w:r>
          </w:p>
          <w:p w:rsidR="004A60EE" w:rsidRDefault="004A60EE">
            <w:r>
              <w:t>- усиление антитеррористической защищенности объектов социальной сферы и мест массового пребывания людей;</w:t>
            </w:r>
          </w:p>
          <w:p w:rsidR="004A60EE" w:rsidRDefault="004A60EE">
            <w:r>
      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экстремизма;</w:t>
            </w:r>
          </w:p>
          <w:p w:rsidR="004A60EE" w:rsidRDefault="004A60EE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t xml:space="preserve">- проведение воспитательной, пропагандистской работы с населением </w:t>
            </w:r>
            <w:r w:rsidR="00183D88">
              <w:t>Булзинского сельского поселения</w:t>
            </w:r>
            <w:r>
              <w:t>, направленной на предупреждение террористической и экстремистской деятельности, повышения бдительности населения</w:t>
            </w:r>
          </w:p>
        </w:tc>
      </w:tr>
      <w:tr w:rsidR="004A60EE" w:rsidTr="004A60EE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lang w:eastAsia="ar-SA"/>
              </w:rPr>
            </w:pPr>
            <w:r>
              <w:t xml:space="preserve">Целевые индикаторы и показатели муниципальной программы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464"/>
              <w:jc w:val="both"/>
              <w:rPr>
                <w:rFonts w:eastAsia="Courier New"/>
                <w:lang w:eastAsia="ar-SA"/>
              </w:rPr>
            </w:pPr>
            <w:r>
              <w:t>Система антитеррористической защищенности объектов социальной сферы и мест массового пребывания людей, межнациональное согласие.</w:t>
            </w:r>
            <w:r>
              <w:rPr>
                <w:rFonts w:eastAsia="Courier New"/>
              </w:rPr>
              <w:t xml:space="preserve">       </w:t>
            </w:r>
          </w:p>
        </w:tc>
      </w:tr>
      <w:tr w:rsidR="004A60EE" w:rsidTr="004A60EE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lang w:eastAsia="ar-SA"/>
              </w:rPr>
            </w:pPr>
            <w:r>
              <w:t xml:space="preserve">Этапы и сроки реализации </w:t>
            </w:r>
            <w:r>
              <w:lastRenderedPageBreak/>
              <w:t xml:space="preserve">муниципальной программы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snapToGrid w:val="0"/>
              <w:rPr>
                <w:rFonts w:eastAsia="Courier New"/>
                <w:lang w:eastAsia="ar-SA"/>
              </w:rPr>
            </w:pPr>
            <w:r>
              <w:rPr>
                <w:rFonts w:eastAsia="Courier New"/>
              </w:rPr>
              <w:lastRenderedPageBreak/>
              <w:t>Программа реализуется в три  этапа</w:t>
            </w:r>
          </w:p>
          <w:p w:rsidR="004A60EE" w:rsidRDefault="004A60EE">
            <w:pPr>
              <w:snapToGrid w:val="0"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с 2018 по 2020 годы:</w:t>
            </w:r>
          </w:p>
          <w:p w:rsidR="004A60EE" w:rsidRDefault="004A60EE">
            <w:pPr>
              <w:pStyle w:val="ConsPlusDoc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  -  2018 год;</w:t>
            </w:r>
          </w:p>
          <w:p w:rsidR="004A60EE" w:rsidRDefault="004A60EE">
            <w:pPr>
              <w:snapToGrid w:val="0"/>
              <w:rPr>
                <w:rFonts w:eastAsia="Courier New"/>
                <w:color w:val="000000"/>
              </w:rPr>
            </w:pPr>
            <w:r>
              <w:t xml:space="preserve">II этап  -  </w:t>
            </w:r>
            <w:r>
              <w:rPr>
                <w:rFonts w:eastAsia="Courier New"/>
                <w:color w:val="000000"/>
              </w:rPr>
              <w:t>2019 год;</w:t>
            </w:r>
          </w:p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Courier New"/>
                <w:color w:val="000000"/>
                <w:lang w:eastAsia="ar-SA"/>
              </w:rPr>
            </w:pPr>
            <w:r>
              <w:t>II</w:t>
            </w:r>
            <w:r>
              <w:rPr>
                <w:lang w:val="en-US"/>
              </w:rPr>
              <w:t>I</w:t>
            </w:r>
            <w:r>
              <w:t xml:space="preserve"> этап -  </w:t>
            </w:r>
            <w:r>
              <w:rPr>
                <w:rFonts w:eastAsia="Courier New"/>
                <w:color w:val="000000"/>
              </w:rPr>
              <w:t>2020 год.</w:t>
            </w:r>
          </w:p>
        </w:tc>
      </w:tr>
      <w:tr w:rsidR="004A60EE" w:rsidTr="004A60EE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lang w:eastAsia="ar-SA"/>
              </w:rPr>
            </w:pPr>
            <w:r>
              <w:lastRenderedPageBreak/>
              <w:t xml:space="preserve">Объемы бюджетных ассигнований муниципальной программы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pStyle w:val="ConsPlusTitle"/>
              <w:widowControl/>
              <w:snapToGrid w:val="0"/>
              <w:jc w:val="both"/>
            </w:pPr>
            <w:r>
              <w:rPr>
                <w:b w:val="0"/>
                <w:color w:val="000000"/>
              </w:rPr>
              <w:t xml:space="preserve">Источником финансирования мероприятий Программы является бюджет </w:t>
            </w:r>
            <w:r w:rsidR="00183D88">
              <w:rPr>
                <w:b w:val="0"/>
                <w:color w:val="000000"/>
              </w:rPr>
              <w:t>Булзинского сельского поселения</w:t>
            </w:r>
            <w:r>
              <w:rPr>
                <w:b w:val="0"/>
                <w:color w:val="000000"/>
              </w:rPr>
              <w:t>, а также иные источники.  Общий объем финансирования программы в 2018-2020 годах составит 1050,0 тыс. рублей, в том числе по годам:</w:t>
            </w:r>
          </w:p>
          <w:p w:rsidR="004A60EE" w:rsidRDefault="004A60EE">
            <w:pPr>
              <w:snapToGrid w:val="0"/>
            </w:pPr>
            <w:r>
              <w:t xml:space="preserve">2018 год -  350 тыс. руб. </w:t>
            </w:r>
          </w:p>
          <w:p w:rsidR="004A60EE" w:rsidRDefault="004A60EE">
            <w:pPr>
              <w:snapToGrid w:val="0"/>
            </w:pPr>
            <w:r>
              <w:t>2019 год – 350,0 тыс. руб.</w:t>
            </w:r>
          </w:p>
          <w:p w:rsidR="004A60EE" w:rsidRDefault="004A60EE">
            <w:pPr>
              <w:snapToGrid w:val="0"/>
            </w:pPr>
            <w:r>
              <w:t>2020 год – 350,0 тыс. руб.</w:t>
            </w:r>
          </w:p>
          <w:p w:rsidR="004A60EE" w:rsidRDefault="004A60EE">
            <w:pPr>
              <w:rPr>
                <w:rFonts w:cs="Arial"/>
              </w:rPr>
            </w:pPr>
            <w:r>
              <w:rPr>
                <w:b/>
              </w:rPr>
              <w:t xml:space="preserve">Из них: </w:t>
            </w:r>
            <w:r>
              <w:t xml:space="preserve">Объем бюджетных средств </w:t>
            </w:r>
            <w:r w:rsidR="00183D88">
              <w:t>Булзинского сельского поселения</w:t>
            </w:r>
            <w:r>
              <w:t xml:space="preserve">  на реализацию муниципальной программы составляет 150,0 тыс. рублей, в том числе по годам:</w:t>
            </w:r>
          </w:p>
          <w:p w:rsidR="004A60EE" w:rsidRDefault="004A60EE">
            <w:r>
              <w:t>2018 год – 150,0 тыс. руб.</w:t>
            </w:r>
          </w:p>
          <w:p w:rsidR="004A60EE" w:rsidRDefault="004A60EE">
            <w:r>
              <w:t>2019 год – 0,0 тыс. руб.</w:t>
            </w:r>
          </w:p>
          <w:p w:rsidR="004A60EE" w:rsidRDefault="004A60EE">
            <w:r>
              <w:t>2020 год – 0,0 тыс. руб.</w:t>
            </w:r>
          </w:p>
          <w:p w:rsidR="004A60EE" w:rsidRDefault="004A60EE">
            <w:r>
              <w:t>Иные источники 900,0 тыс. руб. в том числе по годам:</w:t>
            </w:r>
          </w:p>
          <w:p w:rsidR="004A60EE" w:rsidRDefault="004A60EE">
            <w:r>
              <w:t>2018 год  - 200,0 тыс. руб.</w:t>
            </w:r>
          </w:p>
          <w:p w:rsidR="004A60EE" w:rsidRDefault="004A60EE">
            <w:r>
              <w:t>2019 год – 350,0 тыс. руб.</w:t>
            </w:r>
          </w:p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            2020 год – 350,0 тыс. руб.</w:t>
            </w:r>
          </w:p>
        </w:tc>
      </w:tr>
      <w:tr w:rsidR="004A60EE" w:rsidTr="004A60EE"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lang w:eastAsia="ar-SA"/>
              </w:rPr>
            </w:pPr>
            <w:r>
              <w:t xml:space="preserve">Ожидаемые результаты реализации муниципальной программы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rFonts w:eastAsia="Courier New"/>
                <w:lang w:eastAsia="ar-SA"/>
              </w:rPr>
            </w:pPr>
            <w:r>
              <w:rPr>
                <w:rFonts w:eastAsia="Courier New"/>
              </w:rPr>
              <w:t xml:space="preserve">В результате реализации Программы </w:t>
            </w:r>
            <w:proofErr w:type="spellStart"/>
            <w:r>
              <w:rPr>
                <w:rFonts w:eastAsia="Courier New"/>
              </w:rPr>
              <w:t>в</w:t>
            </w:r>
            <w:r w:rsidR="00FF1A70">
              <w:rPr>
                <w:rFonts w:eastAsia="Courier New"/>
              </w:rPr>
              <w:t>Булзинском</w:t>
            </w:r>
            <w:proofErr w:type="spellEnd"/>
            <w:r w:rsidR="00FF1A70">
              <w:rPr>
                <w:rFonts w:eastAsia="Courier New"/>
              </w:rPr>
              <w:t xml:space="preserve"> сельском поселении</w:t>
            </w:r>
            <w:r>
              <w:rPr>
                <w:rFonts w:eastAsia="Courier New"/>
              </w:rPr>
              <w:t xml:space="preserve"> планируется создание</w:t>
            </w:r>
            <w:r>
              <w:t xml:space="preserve"> системы антитеррористической защищенности объектов социальной сферы и мест массового пребывания людей, укрепление межнационального согласия.</w:t>
            </w:r>
            <w:r>
              <w:rPr>
                <w:rFonts w:eastAsia="Courier New"/>
              </w:rPr>
              <w:t xml:space="preserve">                                           </w:t>
            </w:r>
          </w:p>
        </w:tc>
      </w:tr>
    </w:tbl>
    <w:p w:rsidR="004A60EE" w:rsidRDefault="004A60EE" w:rsidP="004A60EE">
      <w:pPr>
        <w:jc w:val="center"/>
        <w:rPr>
          <w:b/>
          <w:lang w:eastAsia="ar-SA"/>
        </w:rPr>
      </w:pPr>
    </w:p>
    <w:p w:rsidR="004A60EE" w:rsidRDefault="004A60EE" w:rsidP="004A60EE">
      <w:r>
        <w:rPr>
          <w:b/>
        </w:rPr>
        <w:t xml:space="preserve">     Раздел 1. Содержание проблемы и обоснование необходимости ее решения программными методами </w:t>
      </w:r>
      <w:r>
        <w:t xml:space="preserve"> </w:t>
      </w:r>
    </w:p>
    <w:p w:rsidR="004A60EE" w:rsidRDefault="004A60EE" w:rsidP="004A60EE">
      <w:pPr>
        <w:ind w:firstLine="708"/>
      </w:pPr>
      <w:r>
        <w:t xml:space="preserve">Программа профилактики терроризма и экстремизма </w:t>
      </w:r>
      <w:proofErr w:type="spellStart"/>
      <w:r>
        <w:t>в</w:t>
      </w:r>
      <w:r w:rsidR="00FF1A70">
        <w:t>Булзинском</w:t>
      </w:r>
      <w:proofErr w:type="spellEnd"/>
      <w:r w:rsidR="00FF1A70">
        <w:t xml:space="preserve"> сельском </w:t>
      </w:r>
      <w:proofErr w:type="gramStart"/>
      <w:r w:rsidR="00FF1A70">
        <w:t>поселении</w:t>
      </w:r>
      <w:proofErr w:type="gramEnd"/>
      <w:r>
        <w:t xml:space="preserve"> на 2018–2020 годы разработана в соответствии с Конституцией Российской Федерации, Федеральным законом от 6.03.2006 № 35-ФЗ «О противодействии терроризму», положениями Указа Президента Российской Федерации от 15.02.2006 № 116 «О мерах по противодействию терроризму». При подготовке Программы использованы материалы органов местного самоуправления  района, положительные результаты партнерства государственных и общественных организаций.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направлена на реализацию на территории </w:t>
      </w:r>
      <w:r w:rsidR="00183D88">
        <w:rPr>
          <w:rFonts w:ascii="Times New Roman" w:hAnsi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политики в области противодействия терроризму, укрепление толерантной среды на основе принципов </w:t>
      </w:r>
      <w:proofErr w:type="spellStart"/>
      <w:r>
        <w:rPr>
          <w:rFonts w:ascii="Times New Roman" w:hAnsi="Times New Roman"/>
          <w:sz w:val="24"/>
          <w:szCs w:val="24"/>
        </w:rPr>
        <w:t>мультикультурализма</w:t>
      </w:r>
      <w:proofErr w:type="spellEnd"/>
      <w:r>
        <w:rPr>
          <w:rFonts w:ascii="Times New Roman" w:hAnsi="Times New Roman"/>
          <w:sz w:val="24"/>
          <w:szCs w:val="24"/>
        </w:rPr>
        <w:t>, ценностей многонационального общества, соблюдения прав и свобод человека, поддержание межнационального мира и согласия.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реализуется совместными усилиями администрации </w:t>
      </w:r>
      <w:r w:rsidR="00183D88">
        <w:rPr>
          <w:rFonts w:ascii="Times New Roman" w:hAnsi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ее отделов с привлечением в установленном порядке органов местного самоуправления муниципальных образований поселений, расположенных в </w:t>
      </w:r>
      <w:proofErr w:type="spellStart"/>
      <w:r>
        <w:rPr>
          <w:rFonts w:ascii="Times New Roman" w:hAnsi="Times New Roman"/>
          <w:sz w:val="24"/>
          <w:szCs w:val="24"/>
        </w:rPr>
        <w:t>Каслинском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районе, образовательных учреждений и учреждений культуры, общественных организаций и объединений, некоммерческих организаций.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настоящей программы не потребует дополнительных расходов из бюджета </w:t>
      </w:r>
      <w:r w:rsidR="00183D88">
        <w:rPr>
          <w:rFonts w:ascii="Times New Roman" w:hAnsi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Ситуация в сфере борьбы с терроризмом и экстремизмом на территории Российской Федерации  остается напряженной. Наличие на территории </w:t>
      </w:r>
      <w:r w:rsidR="00183D88">
        <w:rPr>
          <w:rFonts w:ascii="Times New Roman" w:hAnsi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жизненно важных объектов, мест массового пребывания людей является фактором возможного планирования террористических акций членами бандформирования, поэтому сохраняется реальная угроза безопасности жителей.</w:t>
      </w:r>
    </w:p>
    <w:p w:rsidR="004A60EE" w:rsidRDefault="004A60EE" w:rsidP="004A60EE">
      <w:r>
        <w:t xml:space="preserve">Наиболее остро стоит проблема антитеррористической защищенности объектов социальной сферы. В учреждениях здравоохранения, образования, культуры, в спортивных сооружениях </w:t>
      </w:r>
      <w:r>
        <w:lastRenderedPageBreak/>
        <w:t>постоянно находится большое количество людей, в том числе и детей, а уровень материально-технической оснащенности указанных учреждений достаточно уязвим в террористическом отношении.</w:t>
      </w:r>
    </w:p>
    <w:p w:rsidR="004A60EE" w:rsidRDefault="004A60EE" w:rsidP="004A60EE">
      <w:r>
        <w:t xml:space="preserve">На многих объектах социальной сферы на сегодняшний день имеются недостатки, а именно: отсутствие тревожной кнопки, системы оповещения и видеонаблюдения, металлических дверей и </w:t>
      </w:r>
      <w:proofErr w:type="spellStart"/>
      <w:r>
        <w:t>металлодетекторов</w:t>
      </w:r>
      <w:proofErr w:type="spellEnd"/>
      <w:r>
        <w:t xml:space="preserve">. Во многих учреждениях требуется ремонт внешних ограждений, в некоторых внешние ограждения вообще отсутствуют. Имеют место недостаточные знания и отсутствие практических навыков обучающихся, посетителей и работников учреждений правил поведения в чрезвычайных ситуациях, вызванных проявлениями терроризма и экстремизма. </w:t>
      </w:r>
    </w:p>
    <w:p w:rsidR="004A60EE" w:rsidRDefault="004A60EE" w:rsidP="004A60EE">
      <w:r>
        <w:t xml:space="preserve">Настоящая Программа дает возможность улучшить антитеррористическую защищенность объектов социальной сферы, а также снизить существующую социальную напряженность, вызванную боязнью людей возникновения террористической угрозы. 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призвана укрепить меры по профилактике терроризма, устранению причин и условий, способствующих его проявлению, обеспечению защищенности объектов возможных террористических посягательств,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</w:t>
      </w:r>
      <w:r w:rsidR="00183D88">
        <w:rPr>
          <w:rFonts w:ascii="Times New Roman" w:hAnsi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/>
          <w:sz w:val="24"/>
          <w:szCs w:val="24"/>
        </w:rPr>
        <w:t>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терроризма, экстремизма и ксенофобии.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>
        <w:rPr>
          <w:rFonts w:ascii="Times New Roman" w:hAnsi="Times New Roman"/>
          <w:sz w:val="24"/>
          <w:szCs w:val="24"/>
        </w:rPr>
        <w:t>привычного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жизни </w:t>
      </w:r>
      <w:r w:rsidR="00183D88">
        <w:rPr>
          <w:rFonts w:ascii="Times New Roman" w:hAnsi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Основные цели и задачи</w:t>
      </w: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4A60EE" w:rsidRDefault="004A60EE" w:rsidP="004A60EE">
      <w:pPr>
        <w:jc w:val="center"/>
        <w:rPr>
          <w:b/>
        </w:rPr>
      </w:pPr>
    </w:p>
    <w:p w:rsidR="004A60EE" w:rsidRDefault="004A60EE" w:rsidP="004A60EE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Главная цель Программы – поддержание на должном уровне политических, социально-экономических и иных процессов в </w:t>
      </w:r>
      <w:proofErr w:type="spellStart"/>
      <w:r>
        <w:rPr>
          <w:rFonts w:ascii="Times New Roman" w:hAnsi="Times New Roman"/>
          <w:sz w:val="24"/>
          <w:szCs w:val="24"/>
        </w:rPr>
        <w:t>Каслинском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района, оказывающих влияние на ситуацию в области противодействия терроризму, укрепление в </w:t>
      </w:r>
      <w:proofErr w:type="spellStart"/>
      <w:r w:rsidR="00D94F92">
        <w:rPr>
          <w:rFonts w:ascii="Times New Roman" w:hAnsi="Times New Roman"/>
          <w:sz w:val="24"/>
          <w:szCs w:val="24"/>
        </w:rPr>
        <w:t>Булзинском</w:t>
      </w:r>
      <w:proofErr w:type="spellEnd"/>
      <w:r w:rsidR="00D94F92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 xml:space="preserve">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4A60EE" w:rsidRDefault="004A60EE" w:rsidP="004A60EE">
      <w:pPr>
        <w:ind w:firstLine="708"/>
      </w:pPr>
    </w:p>
    <w:p w:rsidR="004A60EE" w:rsidRDefault="004A60EE" w:rsidP="004A60EE">
      <w:pPr>
        <w:ind w:firstLine="708"/>
      </w:pPr>
      <w:r>
        <w:t>Целями Программы являются:</w:t>
      </w:r>
    </w:p>
    <w:p w:rsidR="004A60EE" w:rsidRDefault="004A60EE" w:rsidP="004A60EE">
      <w:r>
        <w:t xml:space="preserve">- реализация на территории </w:t>
      </w:r>
      <w:r w:rsidR="00D94F92">
        <w:t xml:space="preserve">Булзинского сельского поселения </w:t>
      </w:r>
      <w:r>
        <w:t xml:space="preserve"> политики в области профилактики терроризма и экстремизма, совершенствование системы профилактических мер антитеррористической и </w:t>
      </w:r>
      <w:proofErr w:type="spellStart"/>
      <w:r>
        <w:t>антиэкстремистской</w:t>
      </w:r>
      <w:proofErr w:type="spellEnd"/>
      <w:r>
        <w:t xml:space="preserve"> направленности;</w:t>
      </w:r>
    </w:p>
    <w:p w:rsidR="004A60EE" w:rsidRDefault="004A60EE" w:rsidP="004A60EE">
      <w:r>
        <w:t xml:space="preserve">- предупреждение террористических и экстремистских проявлений на территории </w:t>
      </w:r>
      <w:r w:rsidR="00183D88">
        <w:t>Булзинского сельского поселения</w:t>
      </w:r>
      <w:r>
        <w:t>;</w:t>
      </w:r>
    </w:p>
    <w:p w:rsidR="004A60EE" w:rsidRDefault="004A60EE" w:rsidP="004A60EE">
      <w:r>
        <w:t>- укрепление межнационального согласия;</w:t>
      </w:r>
    </w:p>
    <w:p w:rsidR="004A60EE" w:rsidRDefault="004A60EE" w:rsidP="004A60EE">
      <w:r>
        <w:t>- достижение взаимопонимания и взаимного уважения в вопросах межэтнического и межкультурного сотрудничества;</w:t>
      </w:r>
    </w:p>
    <w:p w:rsidR="004A60EE" w:rsidRDefault="004A60EE" w:rsidP="004A60EE">
      <w:pPr>
        <w:ind w:firstLine="708"/>
      </w:pPr>
      <w:r>
        <w:t>- повышение уровня межведомственного взаимодействия по профилактике терроризма и экстремизма;</w:t>
      </w:r>
    </w:p>
    <w:p w:rsidR="004A60EE" w:rsidRDefault="004A60EE" w:rsidP="004A60EE">
      <w:r>
        <w:t xml:space="preserve">- сведение к минимуму проявлений терроризма и экстремизма на территории </w:t>
      </w:r>
      <w:r w:rsidR="00183D88">
        <w:t>Булзинского сельского поселения</w:t>
      </w:r>
      <w:r>
        <w:t>;</w:t>
      </w:r>
    </w:p>
    <w:p w:rsidR="004A60EE" w:rsidRDefault="004A60EE" w:rsidP="004A60EE">
      <w:r>
        <w:t>- усиление антитеррористической защищенности объектов социальной сферы и мест массового пребывания людей;</w:t>
      </w:r>
    </w:p>
    <w:p w:rsidR="004A60EE" w:rsidRDefault="004A60EE" w:rsidP="004A60EE">
      <w:r>
        <w:lastRenderedPageBreak/>
        <w:t>- 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экстремизма.</w:t>
      </w:r>
    </w:p>
    <w:p w:rsidR="004A60EE" w:rsidRDefault="004A60EE" w:rsidP="004A60EE">
      <w:r>
        <w:tab/>
        <w:t>2.2 Основными задачами реализации Программы являются: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координация деятельности территориальных органов федеральных органов исполнительной власти, органов местного самоуправления по профилактике терроризма;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выявление и преодоление негативных тенденций, тормозящих устойчивое социальное и культурное развитие </w:t>
      </w:r>
      <w:r w:rsidR="00183D88">
        <w:rPr>
          <w:rFonts w:ascii="Times New Roman" w:hAnsi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находящих свое проявление в фактах: 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•межэтнической и межконфессиональной враждебности и нетерпимости; 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•агрессии и насилия на межэтнической основе; </w:t>
      </w:r>
    </w:p>
    <w:p w:rsidR="004A60EE" w:rsidRDefault="004A60EE" w:rsidP="004A60EE">
      <w:pPr>
        <w:pStyle w:val="ConsPlusNormal"/>
        <w:widowControl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•распространения негативных этнических и конфессиональных стереотипов; •ксенофобии, бытового расизма, шовинизма; </w:t>
      </w:r>
    </w:p>
    <w:p w:rsidR="004A60EE" w:rsidRDefault="004A60EE" w:rsidP="004A60EE">
      <w:pPr>
        <w:pStyle w:val="ConsPlusNormal"/>
        <w:widowControl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•политического экстремизма на националистической почве;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в </w:t>
      </w:r>
      <w:proofErr w:type="spellStart"/>
      <w:r w:rsidR="00D94F92">
        <w:rPr>
          <w:rFonts w:ascii="Times New Roman" w:hAnsi="Times New Roman"/>
          <w:sz w:val="24"/>
          <w:szCs w:val="24"/>
        </w:rPr>
        <w:t>Булзинском</w:t>
      </w:r>
      <w:proofErr w:type="spellEnd"/>
      <w:r w:rsidR="00D94F92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 xml:space="preserve">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воспитания культуры толерантности и межнационального согласия; 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•достижения необходимого уровня правовой культуры граждан как основы толерантного сознания и поведения; 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</w:t>
      </w:r>
      <w:r w:rsidR="00183D88">
        <w:rPr>
          <w:rFonts w:ascii="Times New Roman" w:hAnsi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4A60EE" w:rsidRDefault="004A60EE" w:rsidP="004A60EE">
      <w:r>
        <w:t xml:space="preserve">Исполнение мероприятий Программы позволит решить проблемы, стоящие  перед органами местного самоуправления </w:t>
      </w:r>
      <w:r w:rsidR="00D94F92">
        <w:t xml:space="preserve"> Булзинского сельского поселения </w:t>
      </w:r>
      <w:r>
        <w:t xml:space="preserve"> в части повышения уровня антитеррористической защиты.</w:t>
      </w:r>
    </w:p>
    <w:p w:rsidR="004A60EE" w:rsidRDefault="004A60EE" w:rsidP="004A60EE"/>
    <w:p w:rsidR="004A60EE" w:rsidRDefault="004A60EE" w:rsidP="004A60EE">
      <w:pPr>
        <w:jc w:val="center"/>
        <w:rPr>
          <w:b/>
        </w:rPr>
      </w:pPr>
      <w:r>
        <w:rPr>
          <w:b/>
        </w:rPr>
        <w:t xml:space="preserve">Раздел 3. Сроки и этапы реализации </w:t>
      </w:r>
    </w:p>
    <w:p w:rsidR="004A60EE" w:rsidRDefault="004A60EE" w:rsidP="004A60EE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4A60EE" w:rsidRDefault="004A60EE" w:rsidP="004A60EE">
      <w:pPr>
        <w:jc w:val="center"/>
      </w:pPr>
    </w:p>
    <w:p w:rsidR="004A60EE" w:rsidRDefault="004A60EE" w:rsidP="004A60EE">
      <w:pPr>
        <w:pStyle w:val="ConsPlusDocList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муниципальной программы рассчитана на </w:t>
      </w:r>
      <w:r>
        <w:rPr>
          <w:rFonts w:ascii="Times New Roman" w:eastAsia="Courier New" w:hAnsi="Times New Roman" w:cs="Times New Roman"/>
          <w:sz w:val="24"/>
          <w:szCs w:val="24"/>
        </w:rPr>
        <w:t>2018 по 2020 годы:</w:t>
      </w:r>
    </w:p>
    <w:p w:rsidR="004A60EE" w:rsidRDefault="004A60EE" w:rsidP="004A60EE">
      <w:pPr>
        <w:rPr>
          <w:rFonts w:eastAsia="Courier New"/>
          <w:lang w:eastAsia="hi-IN" w:bidi="hi-IN"/>
        </w:rPr>
      </w:pPr>
    </w:p>
    <w:p w:rsidR="004A60EE" w:rsidRDefault="004A60EE" w:rsidP="004A60EE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этап   - 2018</w:t>
      </w:r>
      <w:r>
        <w:rPr>
          <w:rFonts w:ascii="Times New Roman" w:hAnsi="Times New Roman" w:cs="Times New Roman"/>
          <w:sz w:val="24"/>
          <w:szCs w:val="24"/>
        </w:rPr>
        <w:t xml:space="preserve"> год, согласно планам работы межведомственных комиссий по вопросам противодействия проявлениям терроризма и экстремизма на территории </w:t>
      </w:r>
      <w:r w:rsidR="00183D88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2018 год;</w:t>
      </w:r>
    </w:p>
    <w:p w:rsidR="004A60EE" w:rsidRDefault="004A60EE" w:rsidP="004A60EE">
      <w:pPr>
        <w:rPr>
          <w:lang w:eastAsia="hi-IN" w:bidi="hi-IN"/>
        </w:rPr>
      </w:pPr>
    </w:p>
    <w:p w:rsidR="004A60EE" w:rsidRDefault="004A60EE" w:rsidP="004A60EE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этап  -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2019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согласно планам работы межведомственных комиссий по вопросам противодействия проявлениям терроризма и экстремизма на территории </w:t>
      </w:r>
      <w:r w:rsidR="00183D88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2019 год;</w:t>
      </w:r>
    </w:p>
    <w:p w:rsidR="004A60EE" w:rsidRDefault="004A60EE" w:rsidP="004A60EE">
      <w:pPr>
        <w:rPr>
          <w:rFonts w:eastAsia="Courier New"/>
          <w:lang w:eastAsia="hi-IN" w:bidi="hi-IN"/>
        </w:rPr>
      </w:pPr>
    </w:p>
    <w:p w:rsidR="004A60EE" w:rsidRDefault="004A60EE" w:rsidP="004A60EE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 -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2020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согласно планам работы межведомственных комиссий по вопросам противодействия проявлениям терроризма и экстремизма на территории </w:t>
      </w:r>
      <w:r w:rsidR="00183D88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2020 год.</w:t>
      </w:r>
    </w:p>
    <w:p w:rsidR="004A60EE" w:rsidRDefault="004A60EE" w:rsidP="004A60EE">
      <w:pPr>
        <w:snapToGrid w:val="0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</w:t>
      </w: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Система мероприятий</w:t>
      </w: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комплекса мероприятий Программы должно проводиться по следующим основным направлениям: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совершенствование правовой базы и правоприменительной практики в сфере профилактики терроризма и экстремизма, межэтнических и межконфессиональных отношений;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выработка и реализация мер раннего предупреждения террористической угрозы в районе, межэтнической напряженности, проявлений национального высокомерия, нетерпимости и насилия, профилактики экстремизма;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повышение эффективности механизмов реализации миграционной политики в </w:t>
      </w:r>
      <w:proofErr w:type="spellStart"/>
      <w:r w:rsidR="00D94F92">
        <w:rPr>
          <w:rFonts w:ascii="Times New Roman" w:hAnsi="Times New Roman"/>
          <w:sz w:val="24"/>
          <w:szCs w:val="24"/>
        </w:rPr>
        <w:t>Булзинском</w:t>
      </w:r>
      <w:proofErr w:type="spellEnd"/>
      <w:r w:rsidR="00D94F92"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sz w:val="24"/>
          <w:szCs w:val="24"/>
        </w:rPr>
        <w:t>.</w:t>
      </w:r>
    </w:p>
    <w:p w:rsidR="004A60EE" w:rsidRDefault="004A60EE" w:rsidP="004A60EE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Ресурсное обеспечение</w:t>
      </w: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4A60EE" w:rsidRDefault="004A60EE" w:rsidP="004A60EE">
      <w:pPr>
        <w:snapToGrid w:val="0"/>
      </w:pPr>
      <w:r>
        <w:rPr>
          <w:rFonts w:eastAsia="Arial"/>
          <w:b/>
        </w:rPr>
        <w:tab/>
      </w:r>
      <w:r>
        <w:rPr>
          <w:rFonts w:eastAsia="Arial"/>
        </w:rPr>
        <w:t>Общий объем финансовых средств на реализацию муниципальной программы составляет 1050,0 тыс. руб. в том числе по годам</w:t>
      </w:r>
    </w:p>
    <w:p w:rsidR="004A60EE" w:rsidRDefault="004A60EE" w:rsidP="004A60EE">
      <w:pPr>
        <w:snapToGrid w:val="0"/>
      </w:pPr>
      <w:r>
        <w:t xml:space="preserve">2018 год -  350 тыс. руб. </w:t>
      </w:r>
    </w:p>
    <w:p w:rsidR="004A60EE" w:rsidRDefault="004A60EE" w:rsidP="004A60EE">
      <w:pPr>
        <w:snapToGrid w:val="0"/>
      </w:pPr>
      <w:r>
        <w:t>2019 год – 350,0 тыс. руб.</w:t>
      </w:r>
    </w:p>
    <w:p w:rsidR="004A60EE" w:rsidRDefault="004A60EE" w:rsidP="004A60EE">
      <w:pPr>
        <w:snapToGrid w:val="0"/>
      </w:pPr>
      <w:r>
        <w:t>2020 год – 350,0 тыс. руб.</w:t>
      </w:r>
    </w:p>
    <w:p w:rsidR="004A60EE" w:rsidRDefault="004A60EE" w:rsidP="004A60EE">
      <w:pPr>
        <w:rPr>
          <w:rFonts w:cs="Arial"/>
        </w:rPr>
      </w:pPr>
      <w:r>
        <w:rPr>
          <w:b/>
        </w:rPr>
        <w:t xml:space="preserve">Из них: </w:t>
      </w:r>
      <w:r>
        <w:t xml:space="preserve">Объем бюджетных средств </w:t>
      </w:r>
      <w:r w:rsidR="00183D88">
        <w:t>Булзинского сельского поселения</w:t>
      </w:r>
      <w:r>
        <w:t xml:space="preserve">  на реализацию муниципальной программы составляет 150,0 тыс. рублей, в том числе по годам:</w:t>
      </w:r>
    </w:p>
    <w:p w:rsidR="004A60EE" w:rsidRDefault="004A60EE" w:rsidP="004A60EE">
      <w:r>
        <w:t>2018 год – 150,0 тыс. руб.</w:t>
      </w:r>
    </w:p>
    <w:p w:rsidR="004A60EE" w:rsidRDefault="004A60EE" w:rsidP="004A60EE">
      <w:r>
        <w:t>2019 год – 0,0 тыс. руб.</w:t>
      </w:r>
    </w:p>
    <w:p w:rsidR="004A60EE" w:rsidRDefault="004A60EE" w:rsidP="004A60EE">
      <w:r>
        <w:t>2020 год – 0,0 тыс. руб.</w:t>
      </w:r>
    </w:p>
    <w:p w:rsidR="004A60EE" w:rsidRDefault="004A60EE" w:rsidP="004A60EE">
      <w:r>
        <w:t>Иные источники 900,0 тыс. руб. в том числе по годам:</w:t>
      </w:r>
    </w:p>
    <w:p w:rsidR="004A60EE" w:rsidRDefault="004A60EE" w:rsidP="004A60EE">
      <w:r>
        <w:t>2018 год  - 200,0 тыс. руб.</w:t>
      </w:r>
    </w:p>
    <w:p w:rsidR="004A60EE" w:rsidRDefault="004A60EE" w:rsidP="004A60EE">
      <w:r>
        <w:t>2019 год – 350,0 тыс. руб.</w:t>
      </w:r>
    </w:p>
    <w:p w:rsidR="004A60EE" w:rsidRDefault="004A60EE" w:rsidP="004A60EE">
      <w:pPr>
        <w:tabs>
          <w:tab w:val="left" w:pos="1226"/>
        </w:tabs>
        <w:rPr>
          <w:rFonts w:eastAsia="Arial"/>
          <w:b/>
        </w:rPr>
      </w:pPr>
      <w:r>
        <w:t>2020 год – 350,0 тыс. руб.</w:t>
      </w:r>
    </w:p>
    <w:p w:rsidR="004A60EE" w:rsidRDefault="004A60EE" w:rsidP="004A60EE"/>
    <w:p w:rsidR="004A60EE" w:rsidRDefault="004A60EE" w:rsidP="004A60EE">
      <w:pPr>
        <w:jc w:val="center"/>
        <w:rPr>
          <w:b/>
        </w:rPr>
      </w:pPr>
      <w:r>
        <w:rPr>
          <w:b/>
        </w:rPr>
        <w:t xml:space="preserve">     Раздел 6. Организация управления и механизмы выполнения мероприятий муниципальной программы</w:t>
      </w:r>
    </w:p>
    <w:p w:rsidR="004A60EE" w:rsidRDefault="004A60EE" w:rsidP="004A60EE">
      <w:pPr>
        <w:jc w:val="center"/>
      </w:pPr>
    </w:p>
    <w:p w:rsidR="004A60EE" w:rsidRDefault="004A60EE" w:rsidP="004A60EE">
      <w:r>
        <w:t xml:space="preserve">Оперативное управление исполнения программных мероприятий осуществляют заместители главы администрации по вопросам жизнеобеспечения, по социальным вопросам.  </w:t>
      </w:r>
    </w:p>
    <w:p w:rsidR="004A60EE" w:rsidRDefault="004A60EE" w:rsidP="004A60EE">
      <w:r>
        <w:t xml:space="preserve">Ответственными за выполнение мероприятий Программы в установленные сроки являются исполнители Программы. </w:t>
      </w:r>
    </w:p>
    <w:p w:rsidR="004A60EE" w:rsidRDefault="004A60EE" w:rsidP="004A60EE">
      <w:proofErr w:type="gramStart"/>
      <w:r>
        <w:t>Контроль за</w:t>
      </w:r>
      <w:proofErr w:type="gramEnd"/>
      <w:r>
        <w:t xml:space="preserve"> исполнением программных мероприятий осуществляет председатели, заместители председателей и секретари Антитеррористической комиссии района.</w:t>
      </w:r>
    </w:p>
    <w:p w:rsidR="004A60EE" w:rsidRDefault="004A60EE" w:rsidP="004A60EE">
      <w:r>
        <w:t xml:space="preserve">Ход и результаты выполнения мероприятий Программы рассматриваются на заседаниях Антитеррористической комиссии района. </w:t>
      </w:r>
    </w:p>
    <w:p w:rsidR="004A60EE" w:rsidRDefault="004A60EE" w:rsidP="004A60EE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7. Ожидаемые результаты  реализации</w:t>
      </w: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4A60EE" w:rsidRDefault="004A60EE" w:rsidP="004A60EE"/>
    <w:p w:rsidR="004A60EE" w:rsidRDefault="004A60EE" w:rsidP="004A60EE">
      <w:pPr>
        <w:ind w:firstLine="708"/>
        <w:rPr>
          <w:rFonts w:eastAsia="Courier New"/>
        </w:rPr>
      </w:pPr>
      <w:r>
        <w:rPr>
          <w:rFonts w:eastAsia="Courier New"/>
        </w:rPr>
        <w:t>В результате реализации Программы в</w:t>
      </w:r>
      <w:r w:rsidR="00FF1A70">
        <w:rPr>
          <w:rFonts w:eastAsia="Courier New"/>
        </w:rPr>
        <w:t xml:space="preserve"> </w:t>
      </w:r>
      <w:proofErr w:type="spellStart"/>
      <w:r w:rsidR="00FF1A70">
        <w:rPr>
          <w:rFonts w:eastAsia="Courier New"/>
        </w:rPr>
        <w:t>Булзинском</w:t>
      </w:r>
      <w:proofErr w:type="spellEnd"/>
      <w:r w:rsidR="00FF1A70">
        <w:rPr>
          <w:rFonts w:eastAsia="Courier New"/>
        </w:rPr>
        <w:t xml:space="preserve"> сельском поселении</w:t>
      </w:r>
      <w:r>
        <w:rPr>
          <w:rFonts w:eastAsia="Courier New"/>
        </w:rPr>
        <w:t xml:space="preserve"> планируется:</w:t>
      </w:r>
    </w:p>
    <w:p w:rsidR="004A60EE" w:rsidRDefault="004A60EE" w:rsidP="004A60EE">
      <w:pPr>
        <w:ind w:firstLine="708"/>
      </w:pPr>
      <w:r>
        <w:rPr>
          <w:rFonts w:eastAsia="Courier New"/>
        </w:rPr>
        <w:t xml:space="preserve">- </w:t>
      </w:r>
      <w:r>
        <w:t>создание системы антитеррористической защищенности объектов социальной сферы и мест массового пребывания людей;</w:t>
      </w:r>
    </w:p>
    <w:p w:rsidR="004A60EE" w:rsidRDefault="004A60EE" w:rsidP="004A60EE">
      <w:pPr>
        <w:ind w:firstLine="708"/>
      </w:pPr>
      <w:r>
        <w:t>-укрепление межнационального согласия.</w:t>
      </w:r>
    </w:p>
    <w:p w:rsidR="004A60EE" w:rsidRDefault="004A60EE" w:rsidP="004A60EE">
      <w:pPr>
        <w:ind w:firstLine="708"/>
      </w:pP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8. Финансово-экономическое обоснование</w:t>
      </w: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программы.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реализацию настоящей программы выделено 150 тыс. рублей из бюджета </w:t>
      </w:r>
      <w:r w:rsidR="00183D88">
        <w:rPr>
          <w:rFonts w:ascii="Times New Roman" w:hAnsi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на наглядную агитацию (плакаты, брошюры, памятки,  п</w:t>
      </w:r>
      <w:r>
        <w:rPr>
          <w:rFonts w:ascii="Times New Roman" w:hAnsi="Times New Roman" w:cs="Times New Roman"/>
          <w:sz w:val="24"/>
          <w:szCs w:val="24"/>
        </w:rPr>
        <w:t xml:space="preserve">риобретение кубков и призов для проведения мероприятий для профилактики терроризма и экстремизма, приобретение и установка видеокамер для выполнения мероприятий по антитеррористической защищенности.  </w:t>
      </w:r>
      <w:proofErr w:type="gramEnd"/>
    </w:p>
    <w:p w:rsidR="004A60EE" w:rsidRDefault="004A60EE" w:rsidP="004A60EE">
      <w:pPr>
        <w:rPr>
          <w:rFonts w:ascii="Arial" w:hAnsi="Arial" w:cs="Arial"/>
        </w:rPr>
      </w:pPr>
    </w:p>
    <w:p w:rsidR="004A60EE" w:rsidRDefault="004A60EE" w:rsidP="004A60EE"/>
    <w:p w:rsidR="004A60EE" w:rsidRDefault="004A60EE" w:rsidP="004A60EE"/>
    <w:p w:rsidR="004A60EE" w:rsidRDefault="004A60EE" w:rsidP="004A60EE">
      <w:pPr>
        <w:rPr>
          <w:rFonts w:eastAsia="Arial"/>
        </w:rPr>
      </w:pPr>
    </w:p>
    <w:tbl>
      <w:tblPr>
        <w:tblW w:w="9900" w:type="dxa"/>
        <w:tblInd w:w="-5" w:type="dxa"/>
        <w:tblLayout w:type="fixed"/>
        <w:tblLook w:val="04A0"/>
      </w:tblPr>
      <w:tblGrid>
        <w:gridCol w:w="539"/>
        <w:gridCol w:w="3403"/>
        <w:gridCol w:w="1135"/>
        <w:gridCol w:w="1276"/>
        <w:gridCol w:w="1135"/>
        <w:gridCol w:w="1277"/>
        <w:gridCol w:w="1135"/>
      </w:tblGrid>
      <w:tr w:rsidR="004A60EE" w:rsidTr="00FF1A70">
        <w:trPr>
          <w:trHeight w:val="275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both"/>
              <w:rPr>
                <w:lang w:eastAsia="ar-SA"/>
              </w:rPr>
            </w:pPr>
            <w:r>
              <w:t>Содержание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33"/>
              <w:jc w:val="center"/>
              <w:rPr>
                <w:lang w:eastAsia="ar-SA"/>
              </w:rPr>
            </w:pPr>
            <w:r>
              <w:t>Источники финансирования</w:t>
            </w:r>
          </w:p>
        </w:tc>
        <w:tc>
          <w:tcPr>
            <w:tcW w:w="4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lang w:eastAsia="ar-SA"/>
              </w:rPr>
            </w:pPr>
            <w:r>
              <w:t>Финансирование по годам ( в 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</w:tr>
      <w:tr w:rsidR="004A60EE" w:rsidTr="00FF1A70">
        <w:trPr>
          <w:trHeight w:val="275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0EE" w:rsidRDefault="004A60EE">
            <w:pPr>
              <w:rPr>
                <w:rFonts w:eastAsia="Arial"/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0EE" w:rsidRDefault="004A60EE">
            <w:pPr>
              <w:rPr>
                <w:lang w:eastAsia="ar-SA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0EE" w:rsidRDefault="004A60EE">
            <w:pPr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2018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2020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Всего</w:t>
            </w:r>
          </w:p>
        </w:tc>
      </w:tr>
      <w:tr w:rsidR="004A60EE" w:rsidTr="00FF1A70">
        <w:trPr>
          <w:trHeight w:val="41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Изготовление наглядной агитации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 w:rsidP="00FF1A7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 xml:space="preserve">Бюджет </w:t>
            </w:r>
            <w:r w:rsidR="00FF1A70">
              <w:t>БСП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100,0</w:t>
            </w:r>
          </w:p>
        </w:tc>
      </w:tr>
      <w:tr w:rsidR="004A60EE" w:rsidTr="00FF1A70">
        <w:trPr>
          <w:trHeight w:val="414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0EE" w:rsidRDefault="004A60EE">
            <w:pPr>
              <w:rPr>
                <w:rFonts w:eastAsia="Arial"/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0EE" w:rsidRDefault="004A60EE">
            <w:pPr>
              <w:rPr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 w:rsidP="00FF1A7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И</w:t>
            </w:r>
            <w:r w:rsidR="00FF1A70">
              <w:t>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100,0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200,0</w:t>
            </w:r>
          </w:p>
        </w:tc>
      </w:tr>
      <w:tr w:rsidR="004A60EE" w:rsidTr="00FF1A70">
        <w:trPr>
          <w:trHeight w:val="69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Приобретение кубков и призов для проведения мероприятий для профилактики терроризма и экстремизма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 w:rsidP="00FF1A7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 xml:space="preserve">Бюджет </w:t>
            </w:r>
            <w:r w:rsidR="00FF1A70">
              <w:t>БСП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50,0</w:t>
            </w:r>
          </w:p>
        </w:tc>
      </w:tr>
      <w:tr w:rsidR="004A60EE" w:rsidTr="00FF1A70">
        <w:trPr>
          <w:trHeight w:val="69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0EE" w:rsidRDefault="004A60EE">
            <w:pPr>
              <w:rPr>
                <w:rFonts w:eastAsia="Arial"/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0EE" w:rsidRDefault="004A60EE">
            <w:pPr>
              <w:rPr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100,0</w:t>
            </w:r>
          </w:p>
        </w:tc>
      </w:tr>
      <w:tr w:rsidR="004A60EE" w:rsidTr="00FF1A70">
        <w:trPr>
          <w:trHeight w:val="690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60EE" w:rsidRDefault="004A60E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Приобретение и установка видеокамер   для выполнения мероприятий по антитеррористической защищенности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Бюджет КМР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</w:tr>
      <w:tr w:rsidR="004A60EE" w:rsidTr="00FF1A70">
        <w:trPr>
          <w:trHeight w:val="69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0EE" w:rsidRDefault="004A60EE">
            <w:pPr>
              <w:rPr>
                <w:rFonts w:eastAsia="Arial"/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A60EE" w:rsidRDefault="004A60EE">
            <w:pPr>
              <w:rPr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>600,0</w:t>
            </w:r>
          </w:p>
        </w:tc>
      </w:tr>
      <w:tr w:rsidR="004A60EE" w:rsidTr="00FF1A70">
        <w:trPr>
          <w:trHeight w:val="4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60EE" w:rsidRDefault="004A60E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0EE" w:rsidRDefault="004A60EE">
            <w:pPr>
              <w:snapToGrid w:val="0"/>
              <w:jc w:val="right"/>
              <w:rPr>
                <w:lang w:eastAsia="ar-SA"/>
              </w:rPr>
            </w:pPr>
            <w:r>
              <w:t>ВСЕГО</w:t>
            </w:r>
          </w:p>
          <w:p w:rsidR="004A60EE" w:rsidRDefault="004A60EE">
            <w:pPr>
              <w:widowControl w:val="0"/>
              <w:suppressAutoHyphens/>
              <w:autoSpaceDE w:val="0"/>
              <w:snapToGrid w:val="0"/>
              <w:jc w:val="right"/>
              <w:rPr>
                <w:lang w:eastAsia="ar-SA"/>
              </w:rPr>
            </w:pPr>
            <w:r>
              <w:t>в том, числе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350,0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350,0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350,0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1050,0</w:t>
            </w:r>
          </w:p>
        </w:tc>
      </w:tr>
      <w:tr w:rsidR="004A60EE" w:rsidTr="00FF1A70">
        <w:trPr>
          <w:trHeight w:val="3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EE" w:rsidRDefault="004A60E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EE" w:rsidRDefault="004A60EE" w:rsidP="00FF1A70">
            <w:pPr>
              <w:widowControl w:val="0"/>
              <w:suppressAutoHyphens/>
              <w:autoSpaceDE w:val="0"/>
              <w:snapToGrid w:val="0"/>
              <w:jc w:val="right"/>
              <w:rPr>
                <w:lang w:eastAsia="ar-SA"/>
              </w:rPr>
            </w:pPr>
            <w:r>
              <w:t xml:space="preserve">Бюджет </w:t>
            </w:r>
            <w:r w:rsidR="00FF1A70">
              <w:t>БСП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150,0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150,0</w:t>
            </w:r>
          </w:p>
        </w:tc>
      </w:tr>
      <w:tr w:rsidR="004A60EE" w:rsidTr="00FF1A70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EE" w:rsidRDefault="004A60E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0EE" w:rsidRDefault="00FF1A70">
            <w:pPr>
              <w:widowControl w:val="0"/>
              <w:suppressAutoHyphens/>
              <w:autoSpaceDE w:val="0"/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Бюджет КМР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FF1A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1</w:t>
            </w:r>
            <w:r w:rsidR="004A60EE">
              <w:t>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FF1A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1</w:t>
            </w:r>
            <w:r w:rsidR="004A60EE">
              <w:t>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FF1A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1</w:t>
            </w:r>
            <w:r w:rsidR="004A60EE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0EE" w:rsidRDefault="00FF1A70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2</w:t>
            </w:r>
            <w:r w:rsidR="004A60EE">
              <w:t>00,0</w:t>
            </w:r>
          </w:p>
        </w:tc>
      </w:tr>
      <w:tr w:rsidR="00FF1A70" w:rsidTr="00FF1A70">
        <w:trPr>
          <w:trHeight w:val="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0" w:rsidRDefault="00FF1A70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70" w:rsidRDefault="00FF1A70">
            <w:pPr>
              <w:widowControl w:val="0"/>
              <w:suppressAutoHyphens/>
              <w:autoSpaceDE w:val="0"/>
              <w:snapToGrid w:val="0"/>
              <w:jc w:val="right"/>
            </w:pPr>
            <w:r>
              <w:t>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A70" w:rsidRDefault="00FF1A70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70" w:rsidRDefault="00FF1A70" w:rsidP="004318BF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70" w:rsidRDefault="00FF1A70" w:rsidP="004318BF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200,0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70" w:rsidRDefault="00FF1A70" w:rsidP="004318BF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200,0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70" w:rsidRDefault="00FF1A70" w:rsidP="004318BF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700,0</w:t>
            </w:r>
          </w:p>
        </w:tc>
      </w:tr>
    </w:tbl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Раздел 9. Методика оценки эффективности</w:t>
      </w:r>
    </w:p>
    <w:p w:rsidR="004A60EE" w:rsidRDefault="004A60EE" w:rsidP="004A60EE">
      <w:pPr>
        <w:pStyle w:val="ConsPlusNormal"/>
        <w:widowControl/>
        <w:ind w:firstLine="709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муниципальной программы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Важнейшим условием успешного выполнения Программы является взаимодействие при ее реализации органов власти,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4A60EE" w:rsidRDefault="004A60EE" w:rsidP="004A60EE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терроризма,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профилактики терроризма, воспитания культуры мира и формирования толерантности, способствующих обеспечению атмосферы </w:t>
      </w:r>
    </w:p>
    <w:p w:rsidR="004A60EE" w:rsidRDefault="004A60EE" w:rsidP="004A60EE">
      <w:pPr>
        <w:pStyle w:val="ConsPlusNormal"/>
        <w:widowControl/>
        <w:ind w:firstLine="0"/>
        <w:jc w:val="both"/>
      </w:pPr>
      <w:r>
        <w:rPr>
          <w:rFonts w:ascii="Times New Roman" w:hAnsi="Times New Roman"/>
          <w:sz w:val="24"/>
          <w:szCs w:val="24"/>
        </w:rPr>
        <w:t>межнационального мира и согласия.</w:t>
      </w:r>
    </w:p>
    <w:p w:rsidR="004A60EE" w:rsidRDefault="004A60EE" w:rsidP="004A60EE">
      <w:pPr>
        <w:rPr>
          <w:rFonts w:eastAsia="Arial" w:cs="Calibri"/>
          <w:sz w:val="20"/>
          <w:szCs w:val="20"/>
        </w:rPr>
        <w:sectPr w:rsidR="004A60EE">
          <w:pgSz w:w="11906" w:h="16838"/>
          <w:pgMar w:top="567" w:right="567" w:bottom="567" w:left="1418" w:header="720" w:footer="720" w:gutter="0"/>
          <w:cols w:space="720"/>
        </w:sectPr>
      </w:pPr>
    </w:p>
    <w:p w:rsidR="004A60EE" w:rsidRDefault="004A60EE" w:rsidP="004A60EE">
      <w:pPr>
        <w:jc w:val="right"/>
      </w:pPr>
      <w:r>
        <w:lastRenderedPageBreak/>
        <w:t>Таблица 2</w:t>
      </w:r>
    </w:p>
    <w:p w:rsidR="004A60EE" w:rsidRDefault="004A60EE" w:rsidP="004A6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программных мероприятий</w:t>
      </w:r>
    </w:p>
    <w:p w:rsidR="004A60EE" w:rsidRDefault="004A60EE" w:rsidP="004A60EE">
      <w:pPr>
        <w:jc w:val="center"/>
        <w:rPr>
          <w:b/>
        </w:rPr>
      </w:pPr>
    </w:p>
    <w:tbl>
      <w:tblPr>
        <w:tblW w:w="15804" w:type="dxa"/>
        <w:tblInd w:w="22" w:type="dxa"/>
        <w:tblLayout w:type="fixed"/>
        <w:tblLook w:val="04A0"/>
      </w:tblPr>
      <w:tblGrid>
        <w:gridCol w:w="615"/>
        <w:gridCol w:w="5347"/>
        <w:gridCol w:w="3288"/>
        <w:gridCol w:w="1365"/>
        <w:gridCol w:w="5189"/>
      </w:tblGrid>
      <w:tr w:rsidR="004A60EE" w:rsidTr="00CB5220">
        <w:trPr>
          <w:trHeight w:val="276"/>
        </w:trPr>
        <w:tc>
          <w:tcPr>
            <w:tcW w:w="615" w:type="dxa"/>
            <w:vMerge w:val="restart"/>
            <w:hideMark/>
          </w:tcPr>
          <w:p w:rsidR="004A60EE" w:rsidRDefault="004A60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47" w:type="dxa"/>
            <w:vMerge w:val="restart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Наименования мероприятий</w:t>
            </w:r>
          </w:p>
        </w:tc>
        <w:tc>
          <w:tcPr>
            <w:tcW w:w="3288" w:type="dxa"/>
            <w:vMerge w:val="restart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1365" w:type="dxa"/>
            <w:vMerge w:val="restart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Срок исполнения (годы)</w:t>
            </w:r>
          </w:p>
        </w:tc>
        <w:tc>
          <w:tcPr>
            <w:tcW w:w="5189" w:type="dxa"/>
            <w:vMerge w:val="restart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</w:t>
            </w:r>
          </w:p>
        </w:tc>
      </w:tr>
      <w:tr w:rsidR="004A60EE" w:rsidTr="00CB5220">
        <w:trPr>
          <w:trHeight w:val="276"/>
        </w:trPr>
        <w:tc>
          <w:tcPr>
            <w:tcW w:w="615" w:type="dxa"/>
            <w:vMerge/>
            <w:vAlign w:val="center"/>
            <w:hideMark/>
          </w:tcPr>
          <w:p w:rsidR="004A60EE" w:rsidRDefault="004A60EE">
            <w:pPr>
              <w:rPr>
                <w:rFonts w:eastAsia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347" w:type="dxa"/>
            <w:vMerge/>
            <w:vAlign w:val="center"/>
            <w:hideMark/>
          </w:tcPr>
          <w:p w:rsidR="004A60EE" w:rsidRDefault="004A60EE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288" w:type="dxa"/>
            <w:vMerge/>
            <w:vAlign w:val="center"/>
            <w:hideMark/>
          </w:tcPr>
          <w:p w:rsidR="004A60EE" w:rsidRDefault="004A60EE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365" w:type="dxa"/>
            <w:vMerge/>
            <w:vAlign w:val="center"/>
            <w:hideMark/>
          </w:tcPr>
          <w:p w:rsidR="004A60EE" w:rsidRDefault="004A60EE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189" w:type="dxa"/>
            <w:vMerge/>
            <w:vAlign w:val="center"/>
            <w:hideMark/>
          </w:tcPr>
          <w:p w:rsidR="004A60EE" w:rsidRDefault="004A60EE">
            <w:pPr>
              <w:rPr>
                <w:b/>
                <w:sz w:val="20"/>
                <w:szCs w:val="20"/>
                <w:lang w:eastAsia="ar-SA"/>
              </w:rPr>
            </w:pPr>
          </w:p>
        </w:tc>
      </w:tr>
      <w:tr w:rsidR="004A60EE" w:rsidTr="00CB5220">
        <w:trPr>
          <w:trHeight w:val="222"/>
        </w:trPr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Разработка и реализация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дружин, молодежных оперотрядов.</w:t>
            </w:r>
          </w:p>
        </w:tc>
        <w:tc>
          <w:tcPr>
            <w:tcW w:w="3288" w:type="dxa"/>
            <w:hideMark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Администрация </w:t>
            </w:r>
            <w:r w:rsidR="00183D88">
              <w:t>Булзинского сельского поселения</w:t>
            </w:r>
            <w:r>
              <w:t>,</w:t>
            </w:r>
          </w:p>
          <w:p w:rsidR="004A60EE" w:rsidRDefault="004A60EE">
            <w:pPr>
              <w:jc w:val="center"/>
            </w:pPr>
            <w:r>
              <w:t xml:space="preserve">Отдел МВД России по </w:t>
            </w:r>
            <w:proofErr w:type="spellStart"/>
            <w:r>
              <w:t>Каслинскому</w:t>
            </w:r>
            <w:proofErr w:type="spellEnd"/>
            <w:r>
              <w:t xml:space="preserve"> району</w:t>
            </w:r>
          </w:p>
          <w:p w:rsidR="004A60EE" w:rsidRDefault="004A60E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(по согласованию)</w:t>
            </w: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Активизация привлечения граждан к деятельности по охране общественного порядка, получение предупреждающей информации о правонарушениях, своевременное принятие мер реагирования на сообщения граждан о правонарушениях.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Привлечение территориального общественного самоуправления, товариществ собственников жилья, домовых комитетов к проведению мероприятий по предупреждению правонарушений; организация на базе участковых пунктов милиции мероприятий по обследованию зданий и сооружений на предмет антитеррористической защищенности. </w:t>
            </w:r>
          </w:p>
        </w:tc>
        <w:tc>
          <w:tcPr>
            <w:tcW w:w="3288" w:type="dxa"/>
            <w:hideMark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Администрация </w:t>
            </w:r>
            <w:r w:rsidR="00183D88">
              <w:t>Булзинского сельского поселения</w:t>
            </w:r>
            <w:r>
              <w:t>,</w:t>
            </w:r>
          </w:p>
          <w:p w:rsidR="004A60EE" w:rsidRDefault="004A60EE">
            <w:pPr>
              <w:jc w:val="center"/>
            </w:pPr>
            <w:r>
              <w:t xml:space="preserve">Отдел МВД России по </w:t>
            </w:r>
            <w:proofErr w:type="spellStart"/>
            <w:r>
              <w:t>Каслинскому</w:t>
            </w:r>
            <w:proofErr w:type="spellEnd"/>
            <w:r>
              <w:t xml:space="preserve"> району</w:t>
            </w:r>
          </w:p>
          <w:p w:rsidR="004A60EE" w:rsidRDefault="004A60E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(по согласованию)</w:t>
            </w: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</w:tcPr>
          <w:p w:rsidR="004A60EE" w:rsidRDefault="004A60EE">
            <w:pPr>
              <w:snapToGrid w:val="0"/>
              <w:rPr>
                <w:lang w:eastAsia="ar-SA"/>
              </w:rPr>
            </w:pPr>
            <w:r>
              <w:rPr>
                <w:color w:val="000000"/>
              </w:rPr>
              <w:t>Повышение уровня технической защиты</w:t>
            </w:r>
            <w:r>
              <w:rPr>
                <w:color w:val="339966"/>
              </w:rPr>
              <w:t xml:space="preserve"> </w:t>
            </w:r>
            <w:r>
              <w:t>жилых домов граждан. Снижение риска совершения террористических актов.</w:t>
            </w:r>
          </w:p>
          <w:p w:rsidR="004A60EE" w:rsidRDefault="004A60EE">
            <w:pPr>
              <w:widowControl w:val="0"/>
              <w:suppressAutoHyphens/>
              <w:autoSpaceDE w:val="0"/>
              <w:ind w:firstLine="720"/>
              <w:jc w:val="both"/>
              <w:rPr>
                <w:color w:val="339966"/>
                <w:lang w:eastAsia="ar-SA"/>
              </w:rPr>
            </w:pP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  <w:hideMark/>
          </w:tcPr>
          <w:p w:rsidR="004A60EE" w:rsidRDefault="004A60EE" w:rsidP="0050319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Организация регулярных проверок  жилых домов, подвалов, чердаков, пустующих зданий,  микрорынков, на предмет установления незаконно находящихся на территории района людей и обнаружения элементов подготовки террористических акций.</w:t>
            </w:r>
          </w:p>
        </w:tc>
        <w:tc>
          <w:tcPr>
            <w:tcW w:w="3288" w:type="dxa"/>
            <w:hideMark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Отдел МВД России по </w:t>
            </w:r>
            <w:proofErr w:type="spellStart"/>
            <w:r>
              <w:t>Каслинскому</w:t>
            </w:r>
            <w:proofErr w:type="spellEnd"/>
            <w:r>
              <w:t xml:space="preserve"> району</w:t>
            </w:r>
          </w:p>
          <w:p w:rsidR="004A60EE" w:rsidRDefault="004A60E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(по согласованию)</w:t>
            </w: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Повышение эффективности работы правоохранительных органов, силовых структур по профилактике терроризма, экстремизма и дискриминации на расовой, национальной и религиозной почве.</w:t>
            </w:r>
          </w:p>
        </w:tc>
      </w:tr>
      <w:tr w:rsidR="004A60EE" w:rsidTr="00CB5220">
        <w:trPr>
          <w:trHeight w:val="284"/>
        </w:trPr>
        <w:tc>
          <w:tcPr>
            <w:tcW w:w="615" w:type="dxa"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60EE" w:rsidRDefault="004A60E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4A60EE" w:rsidRDefault="004A60EE" w:rsidP="00503191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Отработка лиц, прибывающих в </w:t>
            </w:r>
            <w:r w:rsidR="00503191">
              <w:t>село</w:t>
            </w:r>
            <w:r>
              <w:t xml:space="preserve"> из государств, на территории которых пропагандируются идеи ис</w:t>
            </w:r>
            <w:r>
              <w:softHyphen/>
              <w:t>ламизации общества, исповедуется ислам в его радикальных проявлениях, и действуют экстреми</w:t>
            </w:r>
            <w:r>
              <w:softHyphen/>
              <w:t>стские организации, а также обеспечение свое</w:t>
            </w:r>
            <w:r>
              <w:softHyphen/>
              <w:t>временного обмена информацией о лицах, прича</w:t>
            </w:r>
            <w:r>
              <w:softHyphen/>
              <w:t>стных к террористической и экстремистской дея</w:t>
            </w:r>
            <w:r>
              <w:softHyphen/>
              <w:t>тельности.</w:t>
            </w:r>
          </w:p>
        </w:tc>
        <w:tc>
          <w:tcPr>
            <w:tcW w:w="3288" w:type="dxa"/>
            <w:hideMark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Отдел МВД России по </w:t>
            </w:r>
            <w:proofErr w:type="spellStart"/>
            <w:r>
              <w:t>Каслинскому</w:t>
            </w:r>
            <w:proofErr w:type="spellEnd"/>
            <w:r>
              <w:t xml:space="preserve"> району</w:t>
            </w:r>
          </w:p>
          <w:p w:rsidR="004A60EE" w:rsidRDefault="004A60E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(по согласованию)</w:t>
            </w: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Профилактика терроризма и экстремизма. 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Оперативное прикрытие религиозных организаций, экстремистки настроенных членов политизированных религиозных структур, неформальных молодежных объединений в целях выявления противоправных действий, направленных на подрыв конституционного строя, возбуждение национальной, расовой и религиозной розни.</w:t>
            </w:r>
          </w:p>
        </w:tc>
        <w:tc>
          <w:tcPr>
            <w:tcW w:w="3288" w:type="dxa"/>
            <w:hideMark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Отдел МВД России по </w:t>
            </w:r>
            <w:proofErr w:type="spellStart"/>
            <w:r>
              <w:t>Каслинскому</w:t>
            </w:r>
            <w:proofErr w:type="spellEnd"/>
            <w:r>
              <w:t xml:space="preserve"> району</w:t>
            </w:r>
          </w:p>
          <w:p w:rsidR="004A60EE" w:rsidRDefault="004A60E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(по согласованию)</w:t>
            </w: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Совершенствование форм и методов работы правоохранительных органов </w:t>
            </w:r>
            <w:r w:rsidR="00183D88">
              <w:t>Булзинского сельского поселения</w:t>
            </w:r>
            <w:r>
              <w:t>, органов исполнительной власти и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дискриминации.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kern w:val="2"/>
                <w:lang w:eastAsia="ar-SA"/>
              </w:rPr>
            </w:pPr>
            <w:r>
              <w:rPr>
                <w:kern w:val="2"/>
              </w:rPr>
              <w:t>Осуществление профилактической работы по предупреждению террористической угрозы и экстремистских проявлений, нарушений миграционных правил и режима регистрации, правонарушений со стороны иностранных граждан и лиц без гражданства, а также в их отношении</w:t>
            </w:r>
          </w:p>
        </w:tc>
        <w:tc>
          <w:tcPr>
            <w:tcW w:w="3288" w:type="dxa"/>
            <w:hideMark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Отдел МВД России по </w:t>
            </w:r>
            <w:proofErr w:type="spellStart"/>
            <w:r>
              <w:t>Каслинскому</w:t>
            </w:r>
            <w:proofErr w:type="spellEnd"/>
            <w:r>
              <w:t xml:space="preserve"> району</w:t>
            </w:r>
          </w:p>
          <w:p w:rsidR="004A60EE" w:rsidRDefault="004A60EE">
            <w:pPr>
              <w:jc w:val="center"/>
            </w:pPr>
            <w:r>
              <w:t>(по согласованию);</w:t>
            </w:r>
          </w:p>
          <w:p w:rsidR="004A60EE" w:rsidRDefault="004A60EE" w:rsidP="00F7182C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Совершенствование механизмов реализации миграционной и национальной политики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Обучение работников, работающих на перевозке людей мерам оперативного реагирования на случай возникновения нештатной ситуации.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F7182C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Комиссионные обследования объектов, включенных в Перечень объектов возможных террористических посягательств, с целью проверки состояния их защищенности и оценки уровня антитеррористической устойчивости.  </w:t>
            </w:r>
          </w:p>
        </w:tc>
        <w:tc>
          <w:tcPr>
            <w:tcW w:w="3288" w:type="dxa"/>
            <w:hideMark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Администрация </w:t>
            </w:r>
            <w:r w:rsidR="00183D88">
              <w:t>Булзинского сельского поселения</w:t>
            </w:r>
            <w:r>
              <w:t>;</w:t>
            </w:r>
          </w:p>
          <w:p w:rsidR="004A60EE" w:rsidRDefault="004A60EE">
            <w:pPr>
              <w:jc w:val="center"/>
            </w:pPr>
            <w:r>
              <w:t xml:space="preserve">Отдел МВД России по </w:t>
            </w:r>
            <w:proofErr w:type="spellStart"/>
            <w:r>
              <w:t>Каслинскому</w:t>
            </w:r>
            <w:proofErr w:type="spellEnd"/>
            <w:r>
              <w:t xml:space="preserve"> району</w:t>
            </w:r>
          </w:p>
          <w:p w:rsidR="004A60EE" w:rsidRDefault="004A60E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>(по согласованию)</w:t>
            </w: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Повышение уровня технической защиты и предотвращение хищений культурных ценностей.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Создание условий для укрепления межконфессионального диалога в молодежной среде.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F7182C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Оказание содействия религиозным организациям в реализации  культурно-просветительских программ, социально значимой деятельности, в подготовке  и проведении мероприятий, направленных на развитие межконфессионального диалога и сотрудничества, в целях укрепления  мира и согласия в</w:t>
            </w:r>
            <w:r w:rsidR="00F7182C">
              <w:t xml:space="preserve"> </w:t>
            </w:r>
            <w:proofErr w:type="spellStart"/>
            <w:r w:rsidR="00FF1A70">
              <w:t>Булзинском</w:t>
            </w:r>
            <w:proofErr w:type="spellEnd"/>
            <w:r w:rsidR="00FF1A70">
              <w:t xml:space="preserve"> сельском поселении</w:t>
            </w:r>
            <w:r>
              <w:t>.</w:t>
            </w:r>
          </w:p>
        </w:tc>
        <w:tc>
          <w:tcPr>
            <w:tcW w:w="3288" w:type="dxa"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Администрации </w:t>
            </w:r>
            <w:r w:rsidR="00183D88">
              <w:t>Булзинского сельского поселения</w:t>
            </w:r>
          </w:p>
          <w:p w:rsidR="004A60EE" w:rsidRDefault="004A60EE">
            <w:pPr>
              <w:widowControl w:val="0"/>
              <w:suppressAutoHyphens/>
              <w:autoSpaceDE w:val="0"/>
              <w:ind w:firstLine="720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ресурсов межрегионального сотрудничества для создания толерантной среды </w:t>
            </w:r>
            <w:r w:rsidR="00183D88">
              <w:rPr>
                <w:rFonts w:ascii="Times New Roman" w:hAnsi="Times New Roman"/>
                <w:sz w:val="24"/>
                <w:szCs w:val="24"/>
              </w:rPr>
              <w:t>Булзинского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A60EE" w:rsidRDefault="004A60EE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t xml:space="preserve">Сохранение и поддержание межконфессионального согласия, содействие диалогу религиозных объединений с органами власти </w:t>
            </w:r>
            <w:r w:rsidR="00183D88">
              <w:t>Булзинского сельского поселения</w:t>
            </w:r>
            <w:r>
              <w:t xml:space="preserve"> различного уровня.</w:t>
            </w:r>
          </w:p>
        </w:tc>
      </w:tr>
      <w:tr w:rsidR="004A60EE" w:rsidTr="00CB5220">
        <w:tc>
          <w:tcPr>
            <w:tcW w:w="615" w:type="dxa"/>
            <w:hideMark/>
          </w:tcPr>
          <w:p w:rsidR="00F7182C" w:rsidRDefault="00F7182C" w:rsidP="00F7182C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EE" w:rsidRDefault="004A60EE" w:rsidP="00F7182C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182C" w:rsidRDefault="00F7182C" w:rsidP="00F7182C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F7182C" w:rsidRDefault="00F7182C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Проведение активной наступательной политики в использовании средств массовой информации как при выявлении и пресечении фактов террористических проявлений, пропаганды идей экстремизма, так и при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3288" w:type="dxa"/>
          </w:tcPr>
          <w:p w:rsidR="00F7182C" w:rsidRDefault="00F7182C">
            <w:pPr>
              <w:snapToGrid w:val="0"/>
              <w:jc w:val="center"/>
            </w:pPr>
          </w:p>
          <w:p w:rsidR="00F7182C" w:rsidRDefault="004A60EE">
            <w:pPr>
              <w:snapToGrid w:val="0"/>
              <w:jc w:val="center"/>
            </w:pPr>
            <w:r>
              <w:t xml:space="preserve">Комиссия по делам несовершеннолетних и защите их прав администрации </w:t>
            </w:r>
            <w:r w:rsidR="00183D88">
              <w:t>Булзинского сельского поселения</w:t>
            </w:r>
          </w:p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 (по согласованию)</w:t>
            </w:r>
          </w:p>
          <w:p w:rsidR="004A60EE" w:rsidRDefault="004A60EE">
            <w:pPr>
              <w:widowControl w:val="0"/>
              <w:suppressAutoHyphens/>
              <w:autoSpaceDE w:val="0"/>
              <w:ind w:firstLine="720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843A95" w:rsidRDefault="00843A95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843A95" w:rsidRDefault="00843A95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для эффективного противодействия проникновению в общественное сознание идей религиозного фундаментализма, терроризма, экстремизма и нетерпимости. </w:t>
            </w:r>
          </w:p>
        </w:tc>
      </w:tr>
      <w:tr w:rsidR="004A60EE" w:rsidTr="00CB5220">
        <w:tc>
          <w:tcPr>
            <w:tcW w:w="615" w:type="dxa"/>
            <w:hideMark/>
          </w:tcPr>
          <w:p w:rsidR="00F7182C" w:rsidRDefault="00F7182C" w:rsidP="00F7182C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0EE" w:rsidRDefault="004A60EE" w:rsidP="00F7182C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  <w:hideMark/>
          </w:tcPr>
          <w:p w:rsidR="00F7182C" w:rsidRDefault="00F7182C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Осуществление мониторинга за деятельностью средств массовой информации, общественных организаций и объединений, в том числе в компьютерных сетях «</w:t>
            </w:r>
            <w:proofErr w:type="spellStart"/>
            <w:r>
              <w:t>Inte</w:t>
            </w:r>
            <w:proofErr w:type="gramStart"/>
            <w:r w:rsidR="00F7182C">
              <w:t>р</w:t>
            </w:r>
            <w:proofErr w:type="gramEnd"/>
            <w:r>
              <w:t>rnet</w:t>
            </w:r>
            <w:proofErr w:type="spellEnd"/>
            <w:r>
              <w:t>», в целях недопущения призывов к нарушениям общественного порядка, пропаганды деятельности организаций террористической и экстремистской направленности.</w:t>
            </w:r>
          </w:p>
        </w:tc>
        <w:tc>
          <w:tcPr>
            <w:tcW w:w="3288" w:type="dxa"/>
          </w:tcPr>
          <w:p w:rsidR="00F7182C" w:rsidRDefault="00F7182C"/>
          <w:p w:rsidR="00F7182C" w:rsidRDefault="00F7182C"/>
          <w:p w:rsidR="004A60EE" w:rsidRDefault="004A60EE">
            <w:pPr>
              <w:rPr>
                <w:lang w:eastAsia="ar-SA"/>
              </w:rPr>
            </w:pPr>
            <w:r>
              <w:t xml:space="preserve">Администрация </w:t>
            </w:r>
            <w:r w:rsidR="00183D88">
              <w:t>Булзинского сельского поселения</w:t>
            </w:r>
          </w:p>
          <w:p w:rsidR="004A60EE" w:rsidRDefault="004A60EE">
            <w:pPr>
              <w:jc w:val="center"/>
            </w:pPr>
          </w:p>
          <w:p w:rsidR="004A60EE" w:rsidRDefault="004A60EE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F7182C" w:rsidRDefault="00F7182C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F7182C" w:rsidRDefault="00F7182C">
            <w:pPr>
              <w:widowControl w:val="0"/>
              <w:suppressAutoHyphens/>
              <w:autoSpaceDE w:val="0"/>
              <w:snapToGrid w:val="0"/>
              <w:jc w:val="both"/>
            </w:pPr>
          </w:p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Повышение вклада средств массовой информации в формирование толерантной среды </w:t>
            </w:r>
            <w:r w:rsidR="00183D88">
              <w:rPr>
                <w:rFonts w:ascii="Times New Roman" w:hAnsi="Times New Roman"/>
                <w:sz w:val="24"/>
                <w:szCs w:val="24"/>
              </w:rPr>
              <w:t>Булзинского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, противодействие ксенофобии, проявлениям терроризма, расизма и экстремизма.</w:t>
            </w:r>
          </w:p>
          <w:p w:rsidR="004A60EE" w:rsidRDefault="004A60E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оперативности в реагировании журналистского профессионального сообщества и общественности на появление в средствах массовой информации дискриминирующих высказываний.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 w:rsidP="00F7182C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1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  <w:hideMark/>
          </w:tcPr>
          <w:p w:rsidR="004A60EE" w:rsidRDefault="004A60EE" w:rsidP="00843A95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Организация цикла статей в районной газете «Красное Знамя»  по профилактике терроризма и экстремизма на территории </w:t>
            </w:r>
            <w:r w:rsidR="00843A95">
              <w:t>села</w:t>
            </w:r>
          </w:p>
        </w:tc>
        <w:tc>
          <w:tcPr>
            <w:tcW w:w="3288" w:type="dxa"/>
            <w:hideMark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Антитеррористическая комиссия </w:t>
            </w:r>
            <w:r w:rsidR="00183D88">
              <w:t>Булзинского сельского поселения</w:t>
            </w:r>
            <w:r>
              <w:t>,</w:t>
            </w:r>
          </w:p>
          <w:p w:rsidR="004A60EE" w:rsidRDefault="004A60E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t xml:space="preserve">МУ «Гражданская защита </w:t>
            </w:r>
            <w:proofErr w:type="spellStart"/>
            <w:r>
              <w:t>Каслинского</w:t>
            </w:r>
            <w:proofErr w:type="spellEnd"/>
            <w:r>
              <w:t xml:space="preserve"> района»</w:t>
            </w: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Формирование среди населения правовой грамотности, повышение уровня доверия населения к правоохранительным органам 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Профилактика тяжких преступлений среди населения </w:t>
            </w:r>
            <w:r w:rsidR="00183D88">
              <w:t>Булзинского сельского поселения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 w:rsidP="00CB5220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Организация обучающих семинаров для муниципальных служащих органов местного самоуправления </w:t>
            </w:r>
            <w:r w:rsidR="00183D88">
              <w:t>Булзинского сельского поселения</w:t>
            </w:r>
            <w:r>
              <w:t xml:space="preserve"> по тематике профилактики терроризма и экстремизма на территории </w:t>
            </w:r>
            <w:r w:rsidR="00183D88">
              <w:t>Булзинского сельского поселения</w:t>
            </w:r>
          </w:p>
        </w:tc>
        <w:tc>
          <w:tcPr>
            <w:tcW w:w="3288" w:type="dxa"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Администрации </w:t>
            </w:r>
            <w:r w:rsidR="00183D88">
              <w:t>Булзинского сельского поселения</w:t>
            </w:r>
            <w:r>
              <w:t xml:space="preserve">, Антитеррористическая комиссия </w:t>
            </w:r>
            <w:r w:rsidR="00183D88">
              <w:t>Булзинского сельского поселения</w:t>
            </w:r>
          </w:p>
          <w:p w:rsidR="004A60EE" w:rsidRDefault="004A60EE">
            <w:pPr>
              <w:widowControl w:val="0"/>
              <w:suppressAutoHyphens/>
              <w:autoSpaceDE w:val="0"/>
              <w:ind w:firstLine="720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Повышение профессиональной квалификации муниципальных служащих по вопросам профилактики терроризма, межнациональных и межрелигиозных конфликтов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 w:rsidP="00CB5220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Оказание содействия средствам массовой  информации района в освещении  событий  этнокультурного характера      </w:t>
            </w:r>
          </w:p>
        </w:tc>
        <w:tc>
          <w:tcPr>
            <w:tcW w:w="3288" w:type="dxa"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Администрации </w:t>
            </w:r>
            <w:r w:rsidR="00183D88">
              <w:t>Булзинского сельского поселения</w:t>
            </w:r>
            <w:r>
              <w:br/>
            </w:r>
          </w:p>
          <w:p w:rsidR="004A60EE" w:rsidRDefault="004A60EE">
            <w:pPr>
              <w:widowControl w:val="0"/>
              <w:suppressAutoHyphens/>
              <w:autoSpaceDE w:val="0"/>
              <w:ind w:firstLine="720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 районного и муниципального масштаба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 w:rsidP="00CB5220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5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Участие представителей органов местного самоуправления </w:t>
            </w:r>
            <w:r w:rsidR="00183D88">
              <w:t>Булзинского сельского поселения</w:t>
            </w:r>
            <w:r>
              <w:t xml:space="preserve"> в мероприятиях, посвященных формированию политики толерантности и межкультурной интеграции, гармонизации межэтнических и межконфессиональных отношений, преодолению негативных </w:t>
            </w:r>
            <w:proofErr w:type="spellStart"/>
            <w:r>
              <w:t>этностереотипов</w:t>
            </w:r>
            <w:proofErr w:type="spellEnd"/>
            <w:r>
              <w:t xml:space="preserve"> и ксенофобии, проводимых основными религиозными концессиями региона.             </w:t>
            </w:r>
          </w:p>
        </w:tc>
        <w:tc>
          <w:tcPr>
            <w:tcW w:w="3288" w:type="dxa"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Администрации </w:t>
            </w:r>
            <w:r w:rsidR="00183D88">
              <w:t>Булзинского сельского поселения</w:t>
            </w:r>
          </w:p>
          <w:p w:rsidR="004A60EE" w:rsidRDefault="004A60EE">
            <w:pPr>
              <w:widowControl w:val="0"/>
              <w:suppressAutoHyphens/>
              <w:autoSpaceDE w:val="0"/>
              <w:ind w:firstLine="72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</w:tcPr>
          <w:p w:rsidR="004A60EE" w:rsidRDefault="004A60E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идеологии гражданской солидарности жителей района независимо от национальной и конфессиональной принадлежности</w:t>
            </w:r>
          </w:p>
          <w:p w:rsidR="004A60EE" w:rsidRDefault="004A60EE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 w:rsidP="00CB5220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5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7" w:type="dxa"/>
            <w:hideMark/>
          </w:tcPr>
          <w:p w:rsidR="004A60EE" w:rsidRDefault="004A60EE" w:rsidP="00E7237B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Оказание содействия общественным     организациям региона в деятельности, направленной на привлечение широких слоев общественности </w:t>
            </w:r>
            <w:r w:rsidR="00183D88">
              <w:t>Булзинского сельского поселения</w:t>
            </w:r>
            <w:r>
              <w:t xml:space="preserve"> к участию в мероприятиях, посвященных изучению истории, культуры и национальных традиций национальностей, проживающих в </w:t>
            </w:r>
            <w:r w:rsidR="00E7237B">
              <w:t>селе</w:t>
            </w:r>
            <w:r>
              <w:t>.</w:t>
            </w:r>
          </w:p>
        </w:tc>
        <w:tc>
          <w:tcPr>
            <w:tcW w:w="3288" w:type="dxa"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Администрации </w:t>
            </w:r>
            <w:r w:rsidR="00183D88">
              <w:t>Булзинского сельского поселения</w:t>
            </w:r>
          </w:p>
          <w:p w:rsidR="004A60EE" w:rsidRDefault="004A60EE">
            <w:pPr>
              <w:widowControl w:val="0"/>
              <w:suppressAutoHyphens/>
              <w:autoSpaceDE w:val="0"/>
              <w:ind w:firstLine="720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у жителей </w:t>
            </w:r>
            <w:r w:rsidR="00183D88">
              <w:rPr>
                <w:rFonts w:ascii="Times New Roman" w:hAnsi="Times New Roman"/>
                <w:sz w:val="24"/>
                <w:szCs w:val="24"/>
              </w:rPr>
              <w:t>Булзинского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интереса и уважения к культурным ценностям и традициям представленных в районе этнических сообществ, как основы формирования толерантных установок; преодоление негативных национальных стереотипов массового сознания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Активная пропаганда законопослушного образа жизни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CB5220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Рассмотрение вопросов профилактики экстремизма на заседаниях комиссии по делам несовершеннолетних и защите их прав при администрации </w:t>
            </w:r>
            <w:r w:rsidR="00183D88">
              <w:t>Булзинского сельского поселения</w:t>
            </w:r>
          </w:p>
        </w:tc>
        <w:tc>
          <w:tcPr>
            <w:tcW w:w="3288" w:type="dxa"/>
          </w:tcPr>
          <w:p w:rsidR="004A60EE" w:rsidRDefault="004A60EE">
            <w:pPr>
              <w:snapToGrid w:val="0"/>
              <w:jc w:val="center"/>
              <w:rPr>
                <w:lang w:eastAsia="ar-SA"/>
              </w:rPr>
            </w:pPr>
            <w:r>
              <w:t xml:space="preserve">Комиссия по делам несовершеннолетних и защите их прав администрации </w:t>
            </w:r>
            <w:r w:rsidR="00183D88">
              <w:t>Булзинского сельского поселения</w:t>
            </w:r>
            <w:r>
              <w:t xml:space="preserve"> (по согласованию)</w:t>
            </w:r>
          </w:p>
          <w:p w:rsidR="004A60EE" w:rsidRDefault="004A60EE">
            <w:pPr>
              <w:widowControl w:val="0"/>
              <w:suppressAutoHyphens/>
              <w:autoSpaceDE w:val="0"/>
              <w:snapToGrid w:val="0"/>
              <w:ind w:firstLine="720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2018–2020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Профилактика проявлений экстремизма среди несовершеннолетних, стоящих на учете в комиссии по делам несовершеннолетних и защите их прав при администрации </w:t>
            </w:r>
            <w:r w:rsidR="00183D88">
              <w:t>Булзинского сельского поселения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CB5220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47" w:type="dxa"/>
            <w:hideMark/>
          </w:tcPr>
          <w:p w:rsidR="004A60EE" w:rsidRDefault="004A60EE" w:rsidP="00E7237B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Проведение «Месячника безопасности» в учреждениях образования  </w:t>
            </w:r>
            <w:r w:rsidR="00E7237B">
              <w:t>села</w:t>
            </w:r>
            <w:r>
              <w:t xml:space="preserve">, занятий по профилактике заведомо ложных сообщений о террористических актах </w:t>
            </w: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t xml:space="preserve">отдел по делам детей и молодежи администрации </w:t>
            </w:r>
            <w:r w:rsidR="00183D88">
              <w:t>Булзинского сельского поселения</w:t>
            </w:r>
            <w:r>
              <w:t xml:space="preserve">, МУ «Гражданская защита </w:t>
            </w:r>
            <w:proofErr w:type="spellStart"/>
            <w:r>
              <w:t>Каслинского</w:t>
            </w:r>
            <w:proofErr w:type="spellEnd"/>
            <w:r>
              <w:t xml:space="preserve"> района»</w:t>
            </w: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  <w:r>
              <w:t>Ежегодно</w:t>
            </w: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Профилактика «телефонного» терроризма среди учащихся учреждений образования  района, привитие практических навыков действий в условиях чрезвычайных ситуаций, вызванных террористическими актами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Внедрение новых форм и методов профилактики экстремизма в молодежной среде 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37B" w:rsidRDefault="00E7237B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843A95" w:rsidRDefault="00843A95" w:rsidP="00CB5220"/>
          <w:p w:rsidR="00843A95" w:rsidRDefault="00843A95" w:rsidP="00CB5220"/>
          <w:p w:rsidR="00843A95" w:rsidRDefault="00843A95" w:rsidP="00CB5220">
            <w:r>
              <w:t>Глава Булзинского сельского поселения</w:t>
            </w:r>
          </w:p>
          <w:p w:rsidR="00843A95" w:rsidRDefault="00843A95" w:rsidP="00CB5220"/>
          <w:p w:rsidR="00CB5220" w:rsidRDefault="00CB5220" w:rsidP="00CB5220">
            <w:r>
              <w:t xml:space="preserve">Начальник МУ «Гражданская защита   </w:t>
            </w:r>
            <w:proofErr w:type="spellStart"/>
            <w:r>
              <w:t>Каслинского</w:t>
            </w:r>
            <w:proofErr w:type="spellEnd"/>
            <w:r>
              <w:t xml:space="preserve"> района»                                                             </w:t>
            </w:r>
          </w:p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5189" w:type="dxa"/>
            <w:hideMark/>
          </w:tcPr>
          <w:p w:rsidR="004A60EE" w:rsidRDefault="004A60E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правовой культуры учащейся молодежи </w:t>
            </w:r>
            <w:r w:rsidR="00183D88">
              <w:rPr>
                <w:rFonts w:ascii="Times New Roman" w:hAnsi="Times New Roman"/>
                <w:sz w:val="24"/>
                <w:szCs w:val="24"/>
              </w:rPr>
              <w:t>Булзинского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 Укрепление и культивирование в молодежной среде атмосферы межэтнического согласия и толерантности.</w:t>
            </w:r>
          </w:p>
          <w:p w:rsidR="004A60EE" w:rsidRDefault="004A60EE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t>Препятствование созданию и деятельности националистических экстремистских молодежных группировок.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Повышение профессиональной квалификации преподавателей в вопросах профилактики терроризма и экстремизма 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ind w:firstLine="720"/>
              <w:jc w:val="both"/>
              <w:rPr>
                <w:lang w:eastAsia="ar-SA"/>
              </w:rPr>
            </w:pP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tabs>
                <w:tab w:val="left" w:pos="470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5189" w:type="dxa"/>
            <w:hideMark/>
          </w:tcPr>
          <w:p w:rsidR="004A60EE" w:rsidRDefault="004A60E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межэтнической и межконфессиональной толерантности в молодежной среде, предотвращение формирования экстремистских молодежных объединений на почве этнической или конфессиональной вражды.</w:t>
            </w:r>
          </w:p>
          <w:p w:rsidR="004A60EE" w:rsidRDefault="004A60EE">
            <w:pPr>
              <w:widowControl w:val="0"/>
              <w:suppressAutoHyphens/>
              <w:autoSpaceDE w:val="0"/>
              <w:jc w:val="both"/>
              <w:rPr>
                <w:lang w:eastAsia="ar-SA"/>
              </w:rPr>
            </w:pPr>
            <w:r>
              <w:t>Недопущение участия молодежи организациях террористической и экстремистской направленности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5189" w:type="dxa"/>
            <w:hideMark/>
          </w:tcPr>
          <w:p w:rsidR="004A60EE" w:rsidRDefault="004A60E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своевременных мер реагирования на изменения мировоззренческих установок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среде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rPr>
                <w:lang w:eastAsia="ar-SA"/>
              </w:rPr>
            </w:pP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>Снижение риска совершения террористических актов, снижение масштабов негативных последствий чрезвычайных ситуаций</w:t>
            </w:r>
          </w:p>
        </w:tc>
      </w:tr>
      <w:tr w:rsidR="004A60EE" w:rsidTr="00CB5220">
        <w:tc>
          <w:tcPr>
            <w:tcW w:w="615" w:type="dxa"/>
            <w:hideMark/>
          </w:tcPr>
          <w:p w:rsidR="004A60EE" w:rsidRDefault="004A60EE">
            <w:pPr>
              <w:pStyle w:val="a6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7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288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65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5189" w:type="dxa"/>
            <w:hideMark/>
          </w:tcPr>
          <w:p w:rsidR="004A60EE" w:rsidRDefault="004A60EE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t xml:space="preserve">Привитие практических навыков медицинскому персоналу учреждений здравоохранения </w:t>
            </w:r>
            <w:r w:rsidR="00183D88">
              <w:t>Булзинского сельского поселения</w:t>
            </w:r>
            <w:r>
              <w:t xml:space="preserve">  по действиям в чрезвычайных условиях</w:t>
            </w:r>
          </w:p>
        </w:tc>
      </w:tr>
    </w:tbl>
    <w:p w:rsidR="004A60EE" w:rsidRDefault="004A60EE" w:rsidP="00CB5220"/>
    <w:sectPr w:rsidR="004A60EE" w:rsidSect="004A60EE">
      <w:pgSz w:w="11906" w:h="16838"/>
      <w:pgMar w:top="426" w:right="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1FB"/>
    <w:rsid w:val="000E2B34"/>
    <w:rsid w:val="00183D88"/>
    <w:rsid w:val="002F1297"/>
    <w:rsid w:val="0040781A"/>
    <w:rsid w:val="0045580D"/>
    <w:rsid w:val="004A60EE"/>
    <w:rsid w:val="00503191"/>
    <w:rsid w:val="005A4322"/>
    <w:rsid w:val="005B4A0D"/>
    <w:rsid w:val="005F3195"/>
    <w:rsid w:val="007771B0"/>
    <w:rsid w:val="00790ADC"/>
    <w:rsid w:val="00843A95"/>
    <w:rsid w:val="00845852"/>
    <w:rsid w:val="0092236C"/>
    <w:rsid w:val="009C5465"/>
    <w:rsid w:val="009C6823"/>
    <w:rsid w:val="009E15DC"/>
    <w:rsid w:val="00A45DB8"/>
    <w:rsid w:val="00C371FB"/>
    <w:rsid w:val="00CB5220"/>
    <w:rsid w:val="00D94F92"/>
    <w:rsid w:val="00DD0C0A"/>
    <w:rsid w:val="00E7237B"/>
    <w:rsid w:val="00F7182C"/>
    <w:rsid w:val="00FF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1FB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371FB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1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371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1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semiHidden/>
    <w:unhideWhenUsed/>
    <w:rsid w:val="004A60EE"/>
    <w:rPr>
      <w:color w:val="0000FF"/>
      <w:u w:val="single"/>
    </w:rPr>
  </w:style>
  <w:style w:type="paragraph" w:styleId="a6">
    <w:name w:val="No Spacing"/>
    <w:qFormat/>
    <w:rsid w:val="004A60E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next w:val="a"/>
    <w:rsid w:val="004A60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ConsPlusDocList">
    <w:name w:val="ConsPlusDocList"/>
    <w:next w:val="a"/>
    <w:rsid w:val="004A60EE"/>
    <w:pPr>
      <w:widowControl w:val="0"/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rsid w:val="004A60E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4190</Words>
  <Characters>23885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2018-01-10T03:54:00Z</dcterms:created>
  <dcterms:modified xsi:type="dcterms:W3CDTF">2018-03-16T06:01:00Z</dcterms:modified>
</cp:coreProperties>
</file>